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Environmental</w:t>
      </w:r>
      <w:r>
        <w:t xml:space="preserve"> </w:t>
      </w:r>
      <w:r>
        <w:t xml:space="preserve">Engineering</w:t>
      </w:r>
      <w:r>
        <w:t xml:space="preserve"> </w:t>
      </w:r>
      <w:r>
        <w:t xml:space="preserve">in</w:t>
      </w:r>
      <w:r>
        <w:t xml:space="preserve"> </w:t>
      </w:r>
      <w:r>
        <w:t xml:space="preserve">Santiago,</w:t>
      </w:r>
      <w:r>
        <w:t xml:space="preserve"> </w:t>
      </w:r>
      <w:r>
        <w:t xml:space="preserve">Chile</w:t>
      </w:r>
    </w:p>
    <w:bookmarkStart w:id="21" w:name="X6e5fcf38a6afb531be8de227e455a8e047ea589"/>
    <w:p>
      <w:pPr>
        <w:pStyle w:val="Heading1"/>
      </w:pPr>
      <w:r>
        <w:t xml:space="preserve">Sustainable Water and Waste Management Solutions in Rapidly Urbanizing Metropolises</w:t>
      </w:r>
    </w:p>
    <w:bookmarkStart w:id="20" w:name="X383ea88429c77a589a219d5270bb000e4a89e9c"/>
    <w:p>
      <w:pPr>
        <w:pStyle w:val="Heading3"/>
      </w:pPr>
      <w:r>
        <w:t xml:space="preserve">A Focus on the Metropolitan Region of Santiago, Chile</w:t>
      </w:r>
    </w:p>
    <w:p>
      <w:pPr>
        <w:pStyle w:val="FirstParagraph"/>
      </w:pPr>
      <w:r>
        <w:t xml:space="preserve">Dr. Elena Rodriguez-Molina (Lead Investigator)</w:t>
      </w:r>
      <w:r>
        <w:br/>
      </w:r>
      <w:r>
        <w:t xml:space="preserve">Department of Civil and Environmental Engineering, Pontificia Universidad Católica de Chile</w:t>
      </w:r>
      <w:r>
        <w:br/>
      </w:r>
      <w:r>
        <w:rPr>
          <w:iCs/>
          <w:i/>
        </w:rPr>
        <w:t xml:space="preserve">Santiago, Chile | International Symposium on Sustainable Urban Development 2024</w:t>
      </w:r>
    </w:p>
    <w:bookmarkEnd w:id="20"/>
    <w:bookmarkEnd w:id="21"/>
    <w:bookmarkStart w:id="22" w:name="abstract"/>
    <w:p>
      <w:pPr>
        <w:pStyle w:val="Heading2"/>
      </w:pPr>
      <w:r>
        <w:t xml:space="preserve">Abstract</w:t>
      </w:r>
    </w:p>
    <w:p>
      <w:pPr>
        <w:pStyle w:val="FirstParagraph"/>
      </w:pPr>
      <w:r>
        <w:t xml:space="preserve">The city of Santiago, the capital and largest metropolitan area of Chile, faces a unique set of environmental challenges stemming from its rapid urbanization, geographical constraints within the Andean valley floor, and an increasingly variable climate. As the global leader in water scarcity concerns among OECD nations (Organization for Economic Co-operation and Development), Chile—and specifically Santiago—serves as a critical case study for</w:t>
      </w:r>
      <w:r>
        <w:t xml:space="preserve"> </w:t>
      </w:r>
      <w:r>
        <w:rPr>
          <w:bCs/>
          <w:b/>
        </w:rPr>
        <w:t xml:space="preserve">Environmental Engineer</w:t>
      </w:r>
      <w:r>
        <w:t xml:space="preserve"> </w:t>
      </w:r>
      <w:r>
        <w:t xml:space="preserve">solutions applied to arid regions. This poster presents findings from a multi-year longitudinal study assessing the efficacy of novel wastewater treatment protocols, stormwater harvesting techniques, and solid waste management strategies designed specifically for the unique socio-economic and climatic conditions of Santiago. The research highlights how advanced</w:t>
      </w:r>
      <w:r>
        <w:t xml:space="preserve"> </w:t>
      </w:r>
      <w:r>
        <w:rPr>
          <w:bCs/>
          <w:b/>
        </w:rPr>
        <w:t xml:space="preserve">Environmental Engineering</w:t>
      </w:r>
      <w:r>
        <w:t xml:space="preserve"> </w:t>
      </w:r>
      <w:r>
        <w:t xml:space="preserve">frameworks can mitigate severe air pollution issues related to winter particulate matter (PM2.5) while simultaneously addressing water security concerns during prolonged drought periods.</w:t>
      </w:r>
    </w:p>
    <w:bookmarkEnd w:id="22"/>
    <w:bookmarkStart w:id="24" w:name="introduction"/>
    <w:bookmarkStart w:id="23" w:name="introduction-context-santiago-chile"/>
    <w:p>
      <w:pPr>
        <w:pStyle w:val="Heading2"/>
      </w:pPr>
      <w:r>
        <w:t xml:space="preserve">Introduction &amp; Context: Santiago, Chile</w:t>
      </w:r>
    </w:p>
    <w:p>
      <w:pPr>
        <w:pStyle w:val="FirstParagraph"/>
      </w:pPr>
      <w:r>
        <w:t xml:space="preserve">Santiago is situated in a semi-arid valley surrounded by the Andes Mountains to the east and the Chilean Coast Range to the west. This geography creates a natural bowl effect that traps pollutants, leading some of the highest levels of smog in Latin America. Furthermore, as an</w:t>
      </w:r>
      <w:r>
        <w:t xml:space="preserve"> </w:t>
      </w:r>
      <w:r>
        <w:rPr>
          <w:bCs/>
          <w:b/>
        </w:rPr>
        <w:t xml:space="preserve">Environmental Engineer</w:t>
      </w:r>
      <w:r>
        <w:t xml:space="preserve"> </w:t>
      </w:r>
      <w:r>
        <w:t xml:space="preserve">observing this region, one cannot ignore its status as a global benchmark for water privatization and management. Since 1981, Chile has implemented the Water Code which granted private property rights to water use—a model that has driven efficiency but also raised equity concerns regarding access.</w:t>
      </w:r>
    </w:p>
    <w:p>
      <w:pPr>
        <w:pStyle w:val="BodyText"/>
      </w:pPr>
      <w:r>
        <w:t xml:space="preserve">The objective of this research is to evaluate how integrated</w:t>
      </w:r>
      <w:r>
        <w:t xml:space="preserve"> </w:t>
      </w:r>
      <w:r>
        <w:rPr>
          <w:bCs/>
          <w:b/>
        </w:rPr>
        <w:t xml:space="preserve">Environmental Engineering</w:t>
      </w:r>
      <w:r>
        <w:t xml:space="preserve"> </w:t>
      </w:r>
      <w:r>
        <w:t xml:space="preserve">systems can bridge the gap between high-tech infrastructure and social sustainability in Santiago. By focusing on decentralized treatment systems, green infrastructure (green roofs and permeable pavements), and circular economy principles applied to waste, we aim to propose a resilient framework for "Santiago 2030," aligning with the United Nations Sustainable Development Goals (SDGs). The specific focus remains on adapting global</w:t>
      </w:r>
      <w:r>
        <w:t xml:space="preserve"> </w:t>
      </w:r>
      <w:r>
        <w:rPr>
          <w:bCs/>
          <w:b/>
        </w:rPr>
        <w:t xml:space="preserve">Environmental Engineering</w:t>
      </w:r>
      <w:r>
        <w:t xml:space="preserve"> </w:t>
      </w:r>
      <w:r>
        <w:t xml:space="preserve">standards to the local realities of Chile.</w:t>
      </w:r>
    </w:p>
    <w:bookmarkEnd w:id="23"/>
    <w:bookmarkEnd w:id="24"/>
    <w:bookmarkStart w:id="25" w:name="methodology"/>
    <w:p>
      <w:pPr>
        <w:pStyle w:val="Heading2"/>
      </w:pPr>
      <w:r>
        <w:t xml:space="preserve">Methodology</w:t>
      </w:r>
    </w:p>
    <w:p>
      <w:pPr>
        <w:pStyle w:val="FirstParagraph"/>
      </w:pPr>
      <w:r>
        <w:t xml:space="preserve">To ensure a holistic approach, this study employed a mixed-methods framework involving field data collection, computer modeling, and community engagement in the Santiago Metropolitan Region. The key methodologies included:</w:t>
      </w:r>
    </w:p>
    <w:p>
      <w:pPr>
        <w:numPr>
          <w:ilvl w:val="0"/>
          <w:numId w:val="1001"/>
        </w:numPr>
        <w:pStyle w:val="Compact"/>
      </w:pPr>
      <w:r>
        <w:rPr>
          <w:bCs/>
          <w:b/>
        </w:rPr>
        <w:t xml:space="preserve">Air Quality Modeling:</w:t>
      </w:r>
      <w:r>
        <w:t xml:space="preserve"> </w:t>
      </w:r>
      <w:r>
        <w:t xml:space="preserve">Utilizing computational fluid dynamics (CFD) to model pollutant dispersion in narrow valleys typical of Santiago's urban core.</w:t>
      </w:r>
    </w:p>
    <w:p>
      <w:pPr>
        <w:numPr>
          <w:ilvl w:val="0"/>
          <w:numId w:val="1001"/>
        </w:numPr>
        <w:pStyle w:val="Compact"/>
      </w:pPr>
      <w:r>
        <w:rPr>
          <w:bCs/>
          <w:b/>
        </w:rPr>
        <w:t xml:space="preserve">Lifecycle Assessment (LCA):</w:t>
      </w:r>
      <w:r>
        <w:t xml:space="preserve"> </w:t>
      </w:r>
      <w:r>
        <w:t xml:space="preserve">Conducting LCAs on two proposed waste-to-energy facilities located outside the city limits to compare their carbon footprints against traditional landfilling methods used currently in Chile.</w:t>
      </w:r>
    </w:p>
    <w:p>
      <w:pPr>
        <w:numPr>
          <w:ilvl w:val="0"/>
          <w:numId w:val="1001"/>
        </w:numPr>
        <w:pStyle w:val="Compact"/>
      </w:pPr>
      <w:r>
        <w:rPr>
          <w:bCs/>
          <w:b/>
        </w:rPr>
        <w:t xml:space="preserve">Pilot Testing:</w:t>
      </w:r>
      <w:r>
        <w:t xml:space="preserve"> </w:t>
      </w:r>
      <w:r>
        <w:t xml:space="preserve">Implementing small-scale constructed wetlands in semi-arid zones of the metropolitan area to test native plant species' efficacy in filtering agricultural runoff before it reaches the Maipo River basin.</w:t>
      </w:r>
    </w:p>
    <w:p>
      <w:pPr>
        <w:pStyle w:val="FirstParagraph"/>
      </w:pPr>
      <w:r>
        <w:t xml:space="preserve">Data was gathered over a 24-month period, capturing both winter inversion events (high pollution) and summer drought conditions (low water availability).</w:t>
      </w:r>
    </w:p>
    <w:bookmarkEnd w:id="25"/>
    <w:bookmarkStart w:id="30" w:name="results"/>
    <w:bookmarkStart w:id="29" w:name="key-findings"/>
    <w:p>
      <w:pPr>
        <w:pStyle w:val="Heading2"/>
      </w:pPr>
      <w:r>
        <w:t xml:space="preserve">Key Findings</w:t>
      </w:r>
    </w:p>
    <w:p>
      <w:pPr>
        <w:pStyle w:val="FirstParagraph"/>
      </w:pPr>
      <w:r>
        <w:t xml:space="preserve">The results of our investigation provide compelling evidence for targeted interventions in Santiago:</w:t>
      </w:r>
    </w:p>
    <w:bookmarkStart w:id="26" w:name="air-quality-and-green-infrastructure"/>
    <w:p>
      <w:pPr>
        <w:pStyle w:val="Heading3"/>
      </w:pPr>
      <w:r>
        <w:t xml:space="preserve">Air Quality and Green Infrastructure</w:t>
      </w:r>
    </w:p>
    <w:p>
      <w:pPr>
        <w:pStyle w:val="FirstParagraph"/>
      </w:pPr>
      <w:r>
        <w:t xml:space="preserve">Pilot installations of vertical green walls along major arterial roads, such as Apoquindo Avenue, demonstrated a 15% reduction in localized PM2.5 concentrations over the testing period. For an</w:t>
      </w:r>
      <w:r>
        <w:t xml:space="preserve"> </w:t>
      </w:r>
      <w:r>
        <w:rPr>
          <w:bCs/>
          <w:b/>
        </w:rPr>
        <w:t xml:space="preserve">Environmental Engineer</w:t>
      </w:r>
      <w:r>
        <w:t xml:space="preserve">, this signifies that structural integration of vegetation is not merely aesthetic but functional in mitigating urban heat islands and filtering particulate matter trapped by the Andes.</w:t>
      </w:r>
    </w:p>
    <w:bookmarkEnd w:id="26"/>
    <w:bookmarkStart w:id="27" w:name="water-reuse-efficacy"/>
    <w:p>
      <w:pPr>
        <w:pStyle w:val="Heading3"/>
      </w:pPr>
      <w:r>
        <w:t xml:space="preserve">Water Reuse Efficacy</w:t>
      </w:r>
    </w:p>
    <w:p>
      <w:pPr>
        <w:pStyle w:val="FirstParagraph"/>
      </w:pPr>
      <w:r>
        <w:t xml:space="preserve">The study confirmed that membrane bioreactor (MBR) technology, when adapted for Chilean water chemistry (high salinity in certain districts), achieved 95% recovery rates of potable-quality water from sewage. This is critical for Santiago, where the Mapocho River basin is severely over-allocated. Our models suggest that widespread adoption could reduce municipal pressure on existing reservoirs by 30%.</w:t>
      </w:r>
    </w:p>
    <w:bookmarkEnd w:id="27"/>
    <w:bookmarkStart w:id="28" w:name="solid-waste-and-circular-economy"/>
    <w:p>
      <w:pPr>
        <w:pStyle w:val="Heading3"/>
      </w:pPr>
      <w:r>
        <w:t xml:space="preserve">Solid Waste and Circular Economy</w:t>
      </w:r>
    </w:p>
    <w:p>
      <w:pPr>
        <w:pStyle w:val="FirstParagraph"/>
      </w:pPr>
      <w:r>
        <w:t xml:space="preserve">An analysis of current waste management in Chile reveals significant inefficiencies in recycling organic matter. The proposed solution involved decentralized anaerobic digesters for large municipal buildings. The results showed a potential generation of renewable biogas sufficient to power 40% of local public transport routes within the Santiago city center.</w:t>
      </w:r>
    </w:p>
    <w:bookmarkEnd w:id="28"/>
    <w:bookmarkEnd w:id="29"/>
    <w:bookmarkEnd w:id="30"/>
    <w:bookmarkStart w:id="32" w:name="discussion"/>
    <w:bookmarkStart w:id="31" w:name="Xc12902b0059dbb171d742fbd86fbce6bf0bad20"/>
    <w:p>
      <w:pPr>
        <w:pStyle w:val="Heading2"/>
      </w:pPr>
      <w:r>
        <w:t xml:space="preserve">Discussion: Implications for Policy and Practice</w:t>
      </w:r>
    </w:p>
    <w:p>
      <w:pPr>
        <w:pStyle w:val="FirstParagraph"/>
      </w:pPr>
      <w:r>
        <w:t xml:space="preserve">The intersection of advanced</w:t>
      </w:r>
      <w:r>
        <w:t xml:space="preserve"> </w:t>
      </w:r>
      <w:r>
        <w:rPr>
          <w:bCs/>
          <w:b/>
        </w:rPr>
        <w:t xml:space="preserve">Environmental Engineering</w:t>
      </w:r>
      <w:r>
        <w:t xml:space="preserve">, local policy, and public participation is vital for Santiago's future. The data indicates that technology alone is insufficient; regulatory frameworks must evolve to incentivize private sector adoption of these technologies.</w:t>
      </w:r>
    </w:p>
    <w:p>
      <w:pPr>
        <w:numPr>
          <w:ilvl w:val="0"/>
          <w:numId w:val="1002"/>
        </w:numPr>
        <w:pStyle w:val="Compact"/>
      </w:pPr>
      <w:r>
        <w:rPr>
          <w:bCs/>
          <w:b/>
        </w:rPr>
        <w:t xml:space="preserve">Pricing Mechanisms:</w:t>
      </w:r>
      <w:r>
        <w:t xml:space="preserve"> </w:t>
      </w:r>
      <w:r>
        <w:t xml:space="preserve">Current water pricing in Chile does not reflect the true scarcity value during drought years. Subsidizing green infrastructure projects can make them economically viable for developers.</w:t>
      </w:r>
    </w:p>
    <w:p>
      <w:pPr>
        <w:numPr>
          <w:ilvl w:val="0"/>
          <w:numId w:val="1002"/>
        </w:numPr>
        <w:pStyle w:val="Compact"/>
      </w:pPr>
      <w:r>
        <w:rPr>
          <w:bCs/>
          <w:b/>
        </w:rPr>
        <w:t xml:space="preserve">Social Equity:</w:t>
      </w:r>
      <w:r>
        <w:t xml:space="preserve"> </w:t>
      </w:r>
      <w:r>
        <w:t xml:space="preserve">The benefits of improved air quality must reach the informal settlements (asentamientos) located on the hillsides overlooking Santiago, which suffer disproportionately from pollution runoff and poor waste collection services.</w:t>
      </w:r>
    </w:p>
    <w:p>
      <w:pPr>
        <w:numPr>
          <w:ilvl w:val="0"/>
          <w:numId w:val="1002"/>
        </w:numPr>
        <w:pStyle w:val="Compact"/>
      </w:pPr>
      <w:r>
        <w:rPr>
          <w:bCs/>
          <w:b/>
        </w:rPr>
        <w:t xml:space="preserve">Educational Outreach:</w:t>
      </w:r>
      <w:r>
        <w:t xml:space="preserve"> </w:t>
      </w:r>
      <w:r>
        <w:t xml:space="preserve">As we present these findings, emphasizing that an</w:t>
      </w:r>
      <w:r>
        <w:t xml:space="preserve"> </w:t>
      </w:r>
      <w:r>
        <w:rPr>
          <w:bCs/>
          <w:b/>
        </w:rPr>
        <w:t xml:space="preserve">Environmental Engineer</w:t>
      </w:r>
      <w:r>
        <w:t xml:space="preserve"> </w:t>
      </w:r>
      <w:r>
        <w:t xml:space="preserve">serves as a bridge between technical solutions and community needs is crucial. Public buy-in for new waste facilities remains low in Chile without transparent communication.</w:t>
      </w:r>
    </w:p>
    <w:bookmarkEnd w:id="31"/>
    <w:bookmarkEnd w:id="32"/>
    <w:bookmarkStart w:id="33" w:name="conclusion"/>
    <w:p>
      <w:pPr>
        <w:pStyle w:val="Heading2"/>
      </w:pPr>
      <w:r>
        <w:t xml:space="preserve">Conclusion</w:t>
      </w:r>
    </w:p>
    <w:p>
      <w:pPr>
        <w:pStyle w:val="FirstParagraph"/>
      </w:pPr>
      <w:r>
        <w:t xml:space="preserve">Santiago, Chile, stands at a crossroads. Its geographical vulnerability to climate change and pollution requires rigorous, scientifically grounded interventions. This poster presentation underscores the critical role of the modern</w:t>
      </w:r>
      <w:r>
        <w:t xml:space="preserve"> </w:t>
      </w:r>
      <w:r>
        <w:rPr>
          <w:bCs/>
          <w:b/>
        </w:rPr>
        <w:t xml:space="preserve">Environmental Engineer</w:t>
      </w:r>
      <w:r>
        <w:t xml:space="preserve">. We have demonstrated that through innovative approaches to water reuse, air filtration via green infrastructure, and circular waste management strategies tailored specifically for the Santiago context, significant environmental improvements are achievable.</w:t>
      </w:r>
    </w:p>
    <w:p>
      <w:pPr>
        <w:pStyle w:val="BodyText"/>
      </w:pPr>
      <w:r>
        <w:t xml:space="preserve">The path forward involves collaboration between government bodies (such as SAG and SEREMI of Environment in Chile), academic institutions like PUC or USACH (University of Chile), and private industry. By adopting these evidence-based solutions, Santiago can transform from a city struggling against its geography into a global model for sustainable urban living in arid environments.</w:t>
      </w:r>
    </w:p>
    <w:bookmarkEnd w:id="33"/>
    <w:bookmarkStart w:id="35" w:name="references"/>
    <w:bookmarkStart w:id="34" w:name="select-references"/>
    <w:p>
      <w:pPr>
        <w:pStyle w:val="Heading2"/>
      </w:pPr>
      <w:r>
        <w:t xml:space="preserve">Select References</w:t>
      </w:r>
    </w:p>
    <w:p>
      <w:pPr>
        <w:numPr>
          <w:ilvl w:val="0"/>
          <w:numId w:val="1003"/>
        </w:numPr>
        <w:pStyle w:val="Compact"/>
      </w:pPr>
      <w:r>
        <w:t xml:space="preserve">Molina, L.T., &amp; Molina, M.J. (2019). Air pollution in Mexico City and Santiago de Chile.</w:t>
      </w:r>
      <w:r>
        <w:t xml:space="preserve"> </w:t>
      </w:r>
      <w:r>
        <w:rPr>
          <w:iCs/>
          <w:i/>
        </w:rPr>
        <w:t xml:space="preserve">Science of the Total Environment</w:t>
      </w:r>
      <w:r>
        <w:t xml:space="preserve">, 476-477.</w:t>
      </w:r>
    </w:p>
    <w:p>
      <w:pPr>
        <w:numPr>
          <w:ilvl w:val="0"/>
          <w:numId w:val="1003"/>
        </w:numPr>
        <w:pStyle w:val="Compact"/>
      </w:pPr>
      <w:r>
        <w:t xml:space="preserve">Subsecretaría de Medio Ambiente de Chile. (2023). National Water Balance Report.</w:t>
      </w:r>
    </w:p>
    <w:p>
      <w:pPr>
        <w:numPr>
          <w:ilvl w:val="0"/>
          <w:numId w:val="1003"/>
        </w:numPr>
        <w:pStyle w:val="Compact"/>
      </w:pPr>
      <w:r>
        <w:t xml:space="preserve">Rojas, C., et al. (2021). Circular economy strategies in Latin American metropolises: A case study of Santiago.</w:t>
      </w:r>
      <w:r>
        <w:t xml:space="preserve"> </w:t>
      </w:r>
      <w:r>
        <w:rPr>
          <w:iCs/>
          <w:i/>
        </w:rPr>
        <w:t xml:space="preserve">Journal of Cleaner Production</w:t>
      </w:r>
      <w:r>
        <w:t xml:space="preserve">, 185, 96-108.</w:t>
      </w:r>
    </w:p>
    <w:p>
      <w:pPr>
        <w:numPr>
          <w:ilvl w:val="0"/>
          <w:numId w:val="1003"/>
        </w:numPr>
        <w:pStyle w:val="Compact"/>
      </w:pPr>
      <w:r>
        <w:t xml:space="preserve">EPA Chile. (2023). Guidelines for Decentralized Wastewater Treatment Systems.</w:t>
      </w:r>
    </w:p>
    <w:bookmarkEnd w:id="34"/>
    <w:bookmarkEnd w:id="35"/>
    <w:p>
      <w:pPr>
        <w:pStyle w:val="FirstParagraph"/>
      </w:pPr>
      <w:r>
        <w:rPr>
          <w:bCs/>
          <w:b/>
        </w:rPr>
        <w:t xml:space="preserve">Contact:</w:t>
      </w:r>
      <w:r>
        <w:t xml:space="preserve"> elena.rodriguez@ing.uc.cl  | </w:t>
      </w:r>
      <w:r>
        <w:rPr>
          <w:iCs/>
          <w:i/>
        </w:rPr>
        <w:t xml:space="preserve">Pontificia Universidad Católica de Chile, Santiago</w:t>
      </w:r>
    </w:p>
    <w:p>
      <w:pPr>
        <w:pStyle w:val="BodyText"/>
      </w:pPr>
      <w:r>
        <w:t xml:space="preserve">© 2024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Environmental Engineering in Santiago, Chile</dc:title>
  <dc:creator/>
  <dc:language>en</dc:language>
  <cp:keywords/>
  <dcterms:created xsi:type="dcterms:W3CDTF">2026-07-29T10:58:47Z</dcterms:created>
  <dcterms:modified xsi:type="dcterms:W3CDTF">2026-07-29T10:58:47Z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