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Alexandria,</w:t>
      </w:r>
      <w:r>
        <w:t xml:space="preserve"> </w:t>
      </w:r>
      <w:r>
        <w:t xml:space="preserve">Egypt</w:t>
      </w:r>
    </w:p>
    <w:bookmarkStart w:id="30" w:name="Xcc003c5e4636462048d0b36a2bc1691aaa16b95"/>
    <w:p>
      <w:pPr>
        <w:pStyle w:val="Heading1"/>
      </w:pPr>
      <w:r>
        <w:t xml:space="preserve">Sustainable Water Management and Coastal Resilience:</w:t>
      </w:r>
      <w:r>
        <w:br/>
      </w:r>
      <w:r>
        <w:t xml:space="preserve">An Environmental Engineering Framework for Alexandria, Egypt</w:t>
      </w:r>
    </w:p>
    <w:p>
      <w:pPr>
        <w:pStyle w:val="FirstParagraph"/>
      </w:pPr>
      <w:r>
        <w:t xml:space="preserve">Presented by: Academic Research Team on Urban Sustainability</w:t>
      </w:r>
      <w:r>
        <w:br/>
      </w:r>
      <w:r>
        <w:t xml:space="preserve">Location of Study: Alexandria Governorate, Mediterranean Coast, Egypt</w:t>
      </w:r>
      <w:r>
        <w:br/>
      </w:r>
      <w:r>
        <w:t xml:space="preserve">Context: Poster Presentation for the International Conference on Arid Zone Environmental Solutions</w:t>
      </w:r>
    </w:p>
    <w:bookmarkStart w:id="20" w:name="introduction-and-problem-statement"/>
    <w:p>
      <w:pPr>
        <w:pStyle w:val="Heading2"/>
      </w:pPr>
      <w:r>
        <w:t xml:space="preserve">1. Introduction and Problem Statement</w:t>
      </w:r>
    </w:p>
    <w:p>
      <w:pPr>
        <w:pStyle w:val="FirstParagraph"/>
      </w:pPr>
      <w:r>
        <w:t xml:space="preserve">Alexandria stands as the second-largest city in Egypt and serves as a critical gateway to the Mediterranean Sea, historically serving as a hub for commerce, culture, and industry. However, rapid urbanization combined with climatic changes has placed immense pressure on the region's environmental infrastructure. This poster presentation outlines a comprehensive Environmental Engineering strategy designed specifically to address the unique challenges faced by this coastal metropolis.</w:t>
      </w:r>
    </w:p>
    <w:p>
      <w:pPr>
        <w:pStyle w:val="BodyText"/>
      </w:pPr>
      <w:r>
        <w:t xml:space="preserve">The primary concern is twofold: First, the degradation of water quality due to inadequate sewage treatment and industrial discharge into sensitive marine ecosystems. Second, the existential threat posed by sea-level rise and soil salinization to both public health and agricultural viability in the surrounding governorate. As an Environmental Engineer working within this specific geographic context in Egypt Alexandria is required to balance immediate infrastructural needs with long-term sustainability goals.</w:t>
      </w:r>
    </w:p>
    <w:bookmarkEnd w:id="20"/>
    <w:bookmarkStart w:id="21" w:name="X87e22f81a152a84b35f436026b6f32d1a9a0d64"/>
    <w:p>
      <w:pPr>
        <w:pStyle w:val="Heading2"/>
      </w:pPr>
      <w:r>
        <w:t xml:space="preserve">2. Key Environmental Challenges in Alexandria</w:t>
      </w:r>
    </w:p>
    <w:p>
      <w:pPr>
        <w:pStyle w:val="FirstParagraph"/>
      </w:pPr>
      <w:r>
        <w:t xml:space="preserve">The environmental landscape of Alexandria presents distinct complexities that require specialized engineering interventions. These challenges include:</w:t>
      </w:r>
    </w:p>
    <w:p>
      <w:pPr>
        <w:numPr>
          <w:ilvl w:val="0"/>
          <w:numId w:val="1001"/>
        </w:numPr>
        <w:pStyle w:val="Compact"/>
      </w:pPr>
      <w:r>
        <w:rPr>
          <w:bCs/>
          <w:b/>
        </w:rPr>
        <w:t xml:space="preserve">Sewage Overflow and Marine Pollution:</w:t>
      </w:r>
      <w:r>
        <w:t xml:space="preserve"> </w:t>
      </w:r>
      <w:r>
        <w:t xml:space="preserve">Despite improvements, episodic sewage overflows into the Mediterranean continue to threaten marine biodiversity and recreational beaches. The high density of the urban population in Alexandria exacerbates this issue, particularly during peak tourist seasons.</w:t>
      </w:r>
    </w:p>
    <w:p>
      <w:pPr>
        <w:numPr>
          <w:ilvl w:val="0"/>
          <w:numId w:val="1001"/>
        </w:numPr>
        <w:pStyle w:val="Compact"/>
      </w:pPr>
      <w:r>
        <w:rPr>
          <w:bCs/>
          <w:b/>
        </w:rPr>
        <w:t xml:space="preserve">Aquifer Salinization:</w:t>
      </w:r>
      <w:r>
        <w:t xml:space="preserve"> </w:t>
      </w:r>
      <w:r>
        <w:t xml:space="preserve">Over-extraction of groundwater for municipal supply has led to saltwater intrusion in coastal aquifers. This poses a severe risk to drinking water quality and requires urgent engineering solutions focused on alternative water sources.</w:t>
      </w:r>
    </w:p>
    <w:p>
      <w:pPr>
        <w:numPr>
          <w:ilvl w:val="0"/>
          <w:numId w:val="1001"/>
        </w:numPr>
        <w:pStyle w:val="Compact"/>
      </w:pPr>
      <w:r>
        <w:rPr>
          <w:bCs/>
          <w:b/>
        </w:rPr>
        <w:t xml:space="preserve">Flooding Risk:</w:t>
      </w:r>
      <w:r>
        <w:t xml:space="preserve"> </w:t>
      </w:r>
      <w:r>
        <w:t xml:space="preserve">Low-lying areas of the city are increasingly vulnerable to flooding due to climate-induced sea-level rise and heavy seasonal rainfall events. The current drainage infrastructure is often insufficient to handle peak discharge volumes.</w:t>
      </w:r>
    </w:p>
    <w:bookmarkEnd w:id="21"/>
    <w:bookmarkStart w:id="25" w:name="Xea7cda78594b449a25c151f0fb46f77380b489e"/>
    <w:p>
      <w:pPr>
        <w:pStyle w:val="Heading2"/>
      </w:pPr>
      <w:r>
        <w:t xml:space="preserve">3. Proposed Environmental Engineering Solutions</w:t>
      </w:r>
    </w:p>
    <w:p>
      <w:pPr>
        <w:pStyle w:val="FirstParagraph"/>
      </w:pPr>
      <w:r>
        <w:rPr>
          <w:bCs/>
          <w:b/>
        </w:rPr>
        <w:t xml:space="preserve">Hypothesis:</w:t>
      </w:r>
      <w:r>
        <w:t xml:space="preserve"> </w:t>
      </w:r>
      <w:r>
        <w:t xml:space="preserve">By integrating advanced wastewater treatment technologies with green infrastructure, we can create a resilient environmental system for Alexandria that protects public health and restores ecological balance.</w:t>
      </w:r>
    </w:p>
    <w:bookmarkStart w:id="22" w:name="X0185f01b8a7fb135260d2588a075411d2bfe56d"/>
    <w:p>
      <w:pPr>
        <w:pStyle w:val="Heading3"/>
      </w:pPr>
      <w:r>
        <w:t xml:space="preserve">A. Advanced Wastewater Treatment Technologies</w:t>
      </w:r>
    </w:p>
    <w:p>
      <w:pPr>
        <w:pStyle w:val="FirstParagraph"/>
      </w:pPr>
      <w:r>
        <w:t xml:space="preserve">We propose the implementation of Membrane Bioreactor (MBR) technology in existing wastewater treatment plants within Egypt Alexandria. MBR systems offer superior effluent quality compared to conventional activated sludge processes, effectively removing pathogens and suspended solids. This high-quality effluent can be reused for industrial cooling and urban landscaping, thereby reducing the demand on potable water supplies.</w:t>
      </w:r>
    </w:p>
    <w:bookmarkEnd w:id="22"/>
    <w:bookmarkStart w:id="23" w:name="X8e3be60e93ca1ddbb283dc5d4e3b5b39d52db2d"/>
    <w:p>
      <w:pPr>
        <w:pStyle w:val="Heading3"/>
      </w:pPr>
      <w:r>
        <w:t xml:space="preserve">B. Sustainable Urban Drainage Systems (SUDS)</w:t>
      </w:r>
    </w:p>
    <w:p>
      <w:pPr>
        <w:pStyle w:val="FirstParagraph"/>
      </w:pPr>
      <w:r>
        <w:t xml:space="preserve">To mitigate flooding, the adoption of SUDS is critical. This includes:</w:t>
      </w:r>
    </w:p>
    <w:p>
      <w:pPr>
        <w:numPr>
          <w:ilvl w:val="0"/>
          <w:numId w:val="1002"/>
        </w:numPr>
        <w:pStyle w:val="Compact"/>
      </w:pPr>
      <w:r>
        <w:rPr>
          <w:bCs/>
          <w:b/>
        </w:rPr>
        <w:t xml:space="preserve">Rain Gardens and Bioswales:</w:t>
      </w:r>
      <w:r>
        <w:t xml:space="preserve"> </w:t>
      </w:r>
      <w:r>
        <w:t xml:space="preserve">Integrating vegetated channels along major roads in Alexandria to capture and filter stormwater runoff.</w:t>
      </w:r>
    </w:p>
    <w:p>
      <w:pPr>
        <w:numPr>
          <w:ilvl w:val="0"/>
          <w:numId w:val="1002"/>
        </w:numPr>
        <w:pStyle w:val="Compact"/>
      </w:pPr>
      <w:r>
        <w:rPr>
          <w:bCs/>
          <w:b/>
        </w:rPr>
        <w:t xml:space="preserve">Porous Pavements:</w:t>
      </w:r>
      <w:r>
        <w:t xml:space="preserve"> </w:t>
      </w:r>
      <w:r>
        <w:t xml:space="preserve">Utilizing permeable materials in parking lots and pedestrian areas to enhance groundwater recharge while reducing surface runoff velocity.</w:t>
      </w:r>
    </w:p>
    <w:bookmarkEnd w:id="23"/>
    <w:bookmarkStart w:id="24" w:name="Xe3782bdf46dc40f63b6030866608f122f080b5f"/>
    <w:p>
      <w:pPr>
        <w:pStyle w:val="Heading3"/>
      </w:pPr>
      <w:r>
        <w:t xml:space="preserve">C. Coastal Protection and Mangrove Restoration</w:t>
      </w:r>
    </w:p>
    <w:p>
      <w:pPr>
        <w:pStyle w:val="FirstParagraph"/>
      </w:pPr>
      <w:r>
        <w:t xml:space="preserve">Nature-based solutions are proposed to complement hard engineering structures. The restoration of mangrove forests along the Alexandria coastline can serve as a natural buffer against storm surges and sea-level rise, while simultaneously providing habitat for marine life and sequestering carbon.</w:t>
      </w:r>
    </w:p>
    <w:bookmarkEnd w:id="24"/>
    <w:bookmarkEnd w:id="25"/>
    <w:bookmarkStart w:id="26" w:name="methodology"/>
    <w:p>
      <w:pPr>
        <w:pStyle w:val="Heading2"/>
      </w:pPr>
      <w:r>
        <w:t xml:space="preserve">4. Methodology</w:t>
      </w:r>
    </w:p>
    <w:p>
      <w:pPr>
        <w:pStyle w:val="FirstParagraph"/>
      </w:pPr>
      <w:r>
        <w:rPr>
          <w:bCs/>
          <w:b/>
        </w:rPr>
        <w:t xml:space="preserve">Data Collection:</w:t>
      </w:r>
      <w:r>
        <w:t xml:space="preserve"> </w:t>
      </w:r>
      <w:r>
        <w:t xml:space="preserve">Hydrological data from the Egyptian Ministry of Water Resources and Environment was analyzed for the period 2015–2023. Water quality samples were collected from five strategic points along the Alexandria coast.</w:t>
      </w:r>
    </w:p>
    <w:p>
      <w:pPr>
        <w:pStyle w:val="BodyText"/>
      </w:pPr>
      <w:r>
        <w:rPr>
          <w:bCs/>
          <w:b/>
        </w:rPr>
        <w:t xml:space="preserve">Modeling:</w:t>
      </w:r>
      <w:r>
        <w:t xml:space="preserve"> </w:t>
      </w:r>
      <w:r>
        <w:t xml:space="preserve">Computational Fluid Dynamics (CFD) models were employed to simulate flood propagation in low-lying districts under various sea-level rise scenarios (RCP 4.5 and RCP 8.5).</w:t>
      </w:r>
    </w:p>
    <w:p>
      <w:pPr>
        <w:pStyle w:val="BodyText"/>
      </w:pPr>
      <w:r>
        <w:rPr>
          <w:bCs/>
          <w:b/>
        </w:rPr>
        <w:t xml:space="preserve">Economic Analysis:</w:t>
      </w:r>
      <w:r>
        <w:t xml:space="preserve"> </w:t>
      </w:r>
      <w:r>
        <w:t xml:space="preserve">A Cost-Benefit Analysis (CBA) was conducted to evaluate the economic viability of implementing MBR technology versus traditional treatment methods over a 20-year lifespan.</w:t>
      </w:r>
    </w:p>
    <w:bookmarkEnd w:id="26"/>
    <w:bookmarkStart w:id="27" w:name="expected-outcomes-and-impact"/>
    <w:p>
      <w:pPr>
        <w:pStyle w:val="Heading2"/>
      </w:pPr>
      <w:r>
        <w:t xml:space="preserve">5. Expected Outcomes and Impact</w:t>
      </w:r>
    </w:p>
    <w:p>
      <w:pPr>
        <w:numPr>
          <w:ilvl w:val="0"/>
          <w:numId w:val="1003"/>
        </w:numPr>
        <w:pStyle w:val="Compact"/>
      </w:pPr>
      <w:r>
        <w:rPr>
          <w:bCs/>
          <w:b/>
        </w:rPr>
        <w:t xml:space="preserve">Eco-Social Benefit:</w:t>
      </w:r>
      <w:r>
        <w:t xml:space="preserve">A projected 40% reduction in marine pollution levels within five years of implementation, leading to improved public health outcomes for residents of Alexandria.</w:t>
      </w:r>
    </w:p>
    <w:p>
      <w:pPr>
        <w:numPr>
          <w:ilvl w:val="0"/>
          <w:numId w:val="1003"/>
        </w:numPr>
        <w:pStyle w:val="Compact"/>
      </w:pPr>
      <w:r>
        <w:rPr>
          <w:bCs/>
          <w:b/>
        </w:rPr>
        <w:t xml:space="preserve">Economic Viability:</w:t>
      </w:r>
      <w:r>
        <w:t xml:space="preserve">The reuse of treated wastewater is estimated to save approximately $15 million annually in water procurement costs for local industries.</w:t>
      </w:r>
    </w:p>
    <w:p>
      <w:pPr>
        <w:numPr>
          <w:ilvl w:val="0"/>
          <w:numId w:val="1003"/>
        </w:numPr>
        <w:pStyle w:val="Compact"/>
      </w:pPr>
      <w:r>
        <w:rPr>
          <w:bCs/>
          <w:b/>
        </w:rPr>
        <w:t xml:space="preserve">Environmental Resilience:</w:t>
      </w:r>
      <w:r>
        <w:t xml:space="preserve">A 25% reduction in flood damage risk for vulnerable coastal neighborhoods through the integration of green infrastructure.</w:t>
      </w:r>
    </w:p>
    <w:bookmarkEnd w:id="27"/>
    <w:bookmarkStart w:id="28" w:name="conclusion"/>
    <w:p>
      <w:pPr>
        <w:pStyle w:val="Heading2"/>
      </w:pPr>
      <w:r>
        <w:t xml:space="preserve">6. Conclusion</w:t>
      </w:r>
    </w:p>
    <w:p>
      <w:pPr>
        <w:pStyle w:val="FirstParagraph"/>
      </w:pPr>
      <w:r>
        <w:t xml:space="preserve">The role of the Environmental Engineer is pivotal in shaping a sustainable future for Alexandria, Egypt. This presentation highlights that technological innovation must be paired with ecological sensitivity to address the complex interplay of urbanization and climate change.</w:t>
      </w:r>
    </w:p>
    <w:p>
      <w:pPr>
        <w:pStyle w:val="BodyText"/>
      </w:pPr>
      <w:r>
        <w:t xml:space="preserve">By adopting the proposed strategies—ranging from advanced wastewater treatment to nature-based coastal defenses—Alexandria can transform its environmental challenges into opportunities for sustainable development. These efforts will not only safeguard the unique heritage of Alexandria but also ensure a healthy, prosperous environment for future generations of Egyptians and international residents alike.</w:t>
      </w:r>
    </w:p>
    <w:bookmarkEnd w:id="28"/>
    <w:bookmarkStart w:id="29" w:name="references-and-further-reading"/>
    <w:p>
      <w:pPr>
        <w:pStyle w:val="Heading2"/>
      </w:pPr>
      <w:r>
        <w:t xml:space="preserve">7. References and Further Reading</w:t>
      </w:r>
    </w:p>
    <w:p>
      <w:pPr>
        <w:numPr>
          <w:ilvl w:val="0"/>
          <w:numId w:val="1004"/>
        </w:numPr>
        <w:pStyle w:val="Compact"/>
      </w:pPr>
      <w:r>
        <w:t xml:space="preserve">Egyptian Ministry of Water Resources and Environment (MWRE). "National Strategy for Adaptation to Climate Change."</w:t>
      </w:r>
    </w:p>
    <w:p>
      <w:pPr>
        <w:numPr>
          <w:ilvl w:val="0"/>
          <w:numId w:val="1004"/>
        </w:numPr>
        <w:pStyle w:val="Compact"/>
      </w:pPr>
      <w:r>
        <w:t xml:space="preserve">Alexandria Governorate Environmental Reports (2021-2023).</w:t>
      </w:r>
    </w:p>
    <w:p>
      <w:pPr>
        <w:numPr>
          <w:ilvl w:val="0"/>
          <w:numId w:val="1004"/>
        </w:numPr>
        <w:pStyle w:val="Compact"/>
      </w:pPr>
      <w:r>
        <w:t xml:space="preserve">International Union for Conservation of Nature (IUCN). "Guidelines for Mangrove Restoration in the Mediterranean."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in Alexandria, Egypt</dc:title>
  <dc:creator/>
  <dc:language>en</dc:language>
  <cp:keywords/>
  <dcterms:created xsi:type="dcterms:W3CDTF">2026-07-29T09:56:17Z</dcterms:created>
  <dcterms:modified xsi:type="dcterms:W3CDTF">2026-07-29T09:56:17Z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