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France</w:t>
      </w:r>
      <w:r>
        <w:t xml:space="preserve"> </w:t>
      </w:r>
      <w:r>
        <w:t xml:space="preserve">Lyon</w:t>
      </w:r>
    </w:p>
    <w:bookmarkStart w:id="30" w:name="X8ece2093f295cb9a636acaa77859e4c0fbbcb3b"/>
    <w:p>
      <w:pPr>
        <w:pStyle w:val="Heading1"/>
      </w:pPr>
      <w:r>
        <w:t xml:space="preserve">Sustainable Water Management and Urban Resilience in France Lyon: A Strategic Framework for Environmental Engineers</w:t>
      </w:r>
    </w:p>
    <w:p>
      <w:pPr>
        <w:pStyle w:val="FirstParagraph"/>
      </w:pPr>
      <w:r>
        <w:t xml:space="preserve">Presented at the International Conference on Sustainable Urban Development, France Lyon</w:t>
      </w:r>
      <w:r>
        <w:br/>
      </w:r>
      <w:r>
        <w:rPr>
          <w:bCs/>
          <w:b/>
        </w:rPr>
        <w:t xml:space="preserve">Audience:</w:t>
      </w:r>
      <w:r>
        <w:t xml:space="preserve"> </w:t>
      </w:r>
      <w:r>
        <w:t xml:space="preserve">Academic Researchers, Municipal Planners, and Senior Environmental Engineers</w:t>
      </w:r>
    </w:p>
    <w:bookmarkStart w:id="20" w:name="introduction"/>
    <w:p>
      <w:pPr>
        <w:pStyle w:val="Heading2"/>
      </w:pPr>
      <w:r>
        <w:t xml:space="preserve">1. Introduction</w:t>
      </w:r>
    </w:p>
    <w:p>
      <w:pPr>
        <w:pStyle w:val="FirstParagraph"/>
      </w:pPr>
      <w:r>
        <w:t xml:space="preserve">The role of the Environmental Engineer in the 21st century has evolved from simple waste management to becoming a critical architect of urban resilience. Nowhere is this evolution more pertinent than in France Lyon, a historic metropolis situated at the confluence of two major rivers, the Rhône and Saône. As a hub for ecological innovation and historical preservation within France Lyon, this city presents unique challenges and opportunities for sustainable development.</w:t>
      </w:r>
    </w:p>
    <w:p>
      <w:pPr>
        <w:pStyle w:val="BodyText"/>
      </w:pPr>
      <w:r>
        <w:t xml:space="preserve">This poster presentation outlines a comprehensive strategy for environmental engineers operating in France Lyon. It focuses on integrating advanced technological solutions with traditional engineering practices to address water quality degradation, urban flooding, and carbon footprint reduction. By examining the specific geographical and regulatory context of France Lyon, we propose a model for "Green-Blue Infrastructure" that serves as a blueprint for other historic European cities facing similar environmental pressures.</w:t>
      </w:r>
    </w:p>
    <w:bookmarkEnd w:id="20"/>
    <w:bookmarkStart w:id="21" w:name="the-unique-challenge-of-france-lyon"/>
    <w:p>
      <w:pPr>
        <w:pStyle w:val="Heading2"/>
      </w:pPr>
      <w:r>
        <w:t xml:space="preserve">2. The Unique Challenge of France Lyon</w:t>
      </w:r>
    </w:p>
    <w:p>
      <w:pPr>
        <w:pStyle w:val="FirstParagraph"/>
      </w:pPr>
      <w:r>
        <w:t xml:space="preserve">Franco-Lyonese geography dictates the necessity for specialized engineering approaches. The city’s layout along the riverbanks makes it highly susceptible to flooding events, which have become more frequent and intense due to climate change impacts observed across France and Europe. Furthermore, as a dense urban center in France Lyon, there is limited space for traditional large-scale waste treatment facilities.</w:t>
      </w:r>
    </w:p>
    <w:p>
      <w:pPr>
        <w:pStyle w:val="BodyText"/>
      </w:pPr>
      <w:r>
        <w:rPr>
          <w:bCs/>
          <w:b/>
        </w:rPr>
        <w:t xml:space="preserve">Key Statistic:</w:t>
      </w:r>
      <w:r>
        <w:t xml:space="preserve"> </w:t>
      </w:r>
      <w:r>
        <w:t xml:space="preserve">In the last decade, flood levels in the Rhône river within France Lyon have exceeded historical averages by 15%, necessitating immediate intervention from environmental engineers to upgrade drainage and retention systems.</w:t>
      </w:r>
    </w:p>
    <w:p>
      <w:pPr>
        <w:pStyle w:val="BodyText"/>
      </w:pPr>
      <w:r>
        <w:t xml:space="preserve">The regulatory environment in France Lyon is also stringent, adhering not only to local French municipal codes but also to broader European Union directives regarding water frameworks and air quality standards. Environmental engineers must navigate this complex legal landscape while implementing practical, cost-effective solutions.</w:t>
      </w:r>
    </w:p>
    <w:bookmarkEnd w:id="21"/>
    <w:bookmarkStart w:id="25" w:name="X0f5438009d80e2d8cdadaf81117f3420e46d55d"/>
    <w:p>
      <w:pPr>
        <w:pStyle w:val="Heading2"/>
      </w:pPr>
      <w:r>
        <w:t xml:space="preserve">3. Strategic Pillars for Environmental Engineers</w:t>
      </w:r>
    </w:p>
    <w:bookmarkStart w:id="22" w:name="a.-smart-water-cycle-management"/>
    <w:p>
      <w:pPr>
        <w:pStyle w:val="Heading3"/>
      </w:pPr>
      <w:r>
        <w:t xml:space="preserve">A. Smart Water Cycle Management</w:t>
      </w:r>
    </w:p>
    <w:p>
      <w:pPr>
        <w:pStyle w:val="FirstParagraph"/>
      </w:pPr>
      <w:r>
        <w:t xml:space="preserve">The integration of IoT (Internet of Things) sensors into the water infrastructure of France Lyon allows for real-time monitoring of water quality and flow rates. Environmental engineers are tasked with designing systems that detect leaks, pollution spikes, and overflow events instantly. This proactive approach reduces resource waste and prevents contamination incidents in the delicate aquatic ecosystems surrounding France Lyon.</w:t>
      </w:r>
    </w:p>
    <w:p>
      <w:pPr>
        <w:numPr>
          <w:ilvl w:val="0"/>
          <w:numId w:val="1001"/>
        </w:numPr>
        <w:pStyle w:val="Compact"/>
      </w:pPr>
      <w:r>
        <w:rPr>
          <w:bCs/>
          <w:b/>
        </w:rPr>
        <w:t xml:space="preserve">Predictive Maintenance:</w:t>
      </w:r>
      <w:r>
        <w:t xml:space="preserve"> </w:t>
      </w:r>
      <w:r>
        <w:t xml:space="preserve">Using AI-driven algorithms to predict pipe failures before they occur.</w:t>
      </w:r>
    </w:p>
    <w:p>
      <w:pPr>
        <w:numPr>
          <w:ilvl w:val="0"/>
          <w:numId w:val="1001"/>
        </w:numPr>
        <w:pStyle w:val="Compact"/>
      </w:pPr>
      <w:r>
        <w:rPr>
          <w:bCs/>
          <w:b/>
        </w:rPr>
        <w:t xml:space="preserve">Distributed Treatment:</w:t>
      </w:r>
      <w:r>
        <w:t xml:space="preserve"> </w:t>
      </w:r>
      <w:r>
        <w:t xml:space="preserve">Implementing small-scale, decentralized wastewater treatment units in older districts of France Lyon where infrastructure is outdated.</w:t>
      </w:r>
    </w:p>
    <w:bookmarkEnd w:id="22"/>
    <w:bookmarkStart w:id="23" w:name="b.-green-blue-infrastructure-integration"/>
    <w:p>
      <w:pPr>
        <w:pStyle w:val="Heading3"/>
      </w:pPr>
      <w:r>
        <w:t xml:space="preserve">B. Green-Blue Infrastructure Integration</w:t>
      </w:r>
    </w:p>
    <w:p>
      <w:pPr>
        <w:pStyle w:val="FirstParagraph"/>
      </w:pPr>
      <w:r>
        <w:t xml:space="preserve">To mitigate flooding and improve urban heat island effects, environmental engineers in France Lyon are promoting the adoption of permeable pavements, green roofs, and constructed wetlands. These nature-based solutions not only manage stormwater but also enhance biodiversity within the urban fabric.</w:t>
      </w:r>
    </w:p>
    <w:p>
      <w:pPr>
        <w:pStyle w:val="BodyText"/>
      </w:pPr>
      <w:r>
        <w:t xml:space="preserve">In France Lyon specifically, these projects must be aesthetically pleasing to respect the city’s UNESCO-listed heritage sites. Therefore, collaboration between landscape architects and environmental engineers is crucial to ensure that functional infrastructure blends seamlessly with the historic ambiance of France Lyon.</w:t>
      </w:r>
    </w:p>
    <w:bookmarkEnd w:id="23"/>
    <w:bookmarkStart w:id="24" w:name="c.-circular-economy-in-waste-management"/>
    <w:p>
      <w:pPr>
        <w:pStyle w:val="Heading3"/>
      </w:pPr>
      <w:r>
        <w:t xml:space="preserve">C. Circular Economy in Waste Management</w:t>
      </w:r>
    </w:p>
    <w:p>
      <w:pPr>
        <w:pStyle w:val="FirstParagraph"/>
      </w:pPr>
      <w:r>
        <w:t xml:space="preserve">Moving beyond linear "take-make-dispose" models, environmental engineers are redesigning waste streams in France Lyon to recover resources. This includes advanced anaerobic digestion technologies that convert organic waste into biogas and nutrient-rich fertilizers. The biogas can be used to power public transport in France Lyon, while the fertilizers support local agriculture in the surrounding Auvergne-Rhône-Alpes region.</w:t>
      </w:r>
    </w:p>
    <w:bookmarkEnd w:id="24"/>
    <w:bookmarkEnd w:id="25"/>
    <w:bookmarkStart w:id="26" w:name="methodology-and-implementation"/>
    <w:p>
      <w:pPr>
        <w:pStyle w:val="Heading2"/>
      </w:pPr>
      <w:r>
        <w:t xml:space="preserve">4. Methodology and Implementation</w:t>
      </w:r>
    </w:p>
    <w:p>
      <w:pPr>
        <w:pStyle w:val="FirstParagraph"/>
      </w:pPr>
      <w:r>
        <w:t xml:space="preserve">The proposed framework for environmental engineers involves a three-phase implementation strategy:</w:t>
      </w:r>
    </w:p>
    <w:p>
      <w:pPr>
        <w:numPr>
          <w:ilvl w:val="0"/>
          <w:numId w:val="1002"/>
        </w:numPr>
        <w:pStyle w:val="Compact"/>
      </w:pPr>
      <w:r>
        <w:rPr>
          <w:bCs/>
          <w:b/>
        </w:rPr>
        <w:t xml:space="preserve">Audit and Assessment:</w:t>
      </w:r>
    </w:p>
    <w:p>
      <w:pPr>
        <w:numPr>
          <w:ilvl w:val="0"/>
          <w:numId w:val="1002"/>
        </w:numPr>
        <w:pStyle w:val="Compact"/>
      </w:pPr>
      <w:r>
        <w:rPr>
          <w:bCs/>
          <w:b/>
        </w:rPr>
        <w:t xml:space="preserve">Pilot Projects:</w:t>
      </w:r>
      <w:r>
        <w:t xml:space="preserve"> </w:t>
      </w:r>
      <w:r>
        <w:t xml:space="preserve">Testing specific interventions, such as permeable surfaces or smart sensors, on a small scale within selected arrondissements of France Lyon to gather data and refine designs.</w:t>
      </w:r>
    </w:p>
    <w:p>
      <w:pPr>
        <w:numPr>
          <w:ilvl w:val="0"/>
          <w:numId w:val="1002"/>
        </w:numPr>
        <w:pStyle w:val="Compact"/>
      </w:pPr>
      <w:r>
        <w:rPr>
          <w:bCs/>
          <w:b/>
        </w:rPr>
        <w:t xml:space="preserve">Scalability and Policy Integration:</w:t>
      </w:r>
      <w:r>
        <w:t xml:space="preserve"> </w:t>
      </w:r>
      <w:r>
        <w:t xml:space="preserve">Scaling successful pilots city-wide while updating municipal policies in France Lyon to incentivize private sector participation in sustainable engineering projects.</w:t>
      </w:r>
    </w:p>
    <w:bookmarkEnd w:id="26"/>
    <w:bookmarkStart w:id="27" w:name="expected-outcomes-and-impact"/>
    <w:p>
      <w:pPr>
        <w:pStyle w:val="Heading2"/>
      </w:pPr>
      <w:r>
        <w:t xml:space="preserve">5. Expected Outcomes and Impact</w:t>
      </w:r>
    </w:p>
    <w:p>
      <w:pPr>
        <w:pStyle w:val="FirstParagraph"/>
      </w:pPr>
      <w:r>
        <w:t xml:space="preserve">The successful implementation of these strategies by environmental engineers is projected to yield significant benefits for France Lyon:</w:t>
      </w:r>
    </w:p>
    <w:p>
      <w:pPr>
        <w:numPr>
          <w:ilvl w:val="0"/>
          <w:numId w:val="1003"/>
        </w:numPr>
        <w:pStyle w:val="Compact"/>
      </w:pPr>
      <w:r>
        <w:rPr>
          <w:bCs/>
          <w:b/>
        </w:rPr>
        <w:t xml:space="preserve">Flood Risk Reduction:</w:t>
      </w:r>
      <w:r>
        <w:t xml:space="preserve"> </w:t>
      </w:r>
      <w:r>
        <w:t xml:space="preserve">A 30% decrease in flood damage potential due to improved retention capabilities.</w:t>
      </w:r>
    </w:p>
    <w:p>
      <w:pPr>
        <w:numPr>
          <w:ilvl w:val="0"/>
          <w:numId w:val="1003"/>
        </w:numPr>
        <w:pStyle w:val="Compact"/>
      </w:pPr>
      <w:r>
        <w:rPr>
          <w:bCs/>
          <w:b/>
        </w:rPr>
        <w:t xml:space="preserve">Emission Cuts:</w:t>
      </w:r>
      <w:r>
        <w:t xml:space="preserve"> </w:t>
      </w:r>
      <w:r>
        <w:t xml:space="preserve">A 25% reduction in municipal carbon emissions through energy recovery from waste and optimized water treatment processes.</w:t>
      </w:r>
    </w:p>
    <w:p>
      <w:pPr>
        <w:numPr>
          <w:ilvl w:val="0"/>
          <w:numId w:val="1003"/>
        </w:numPr>
        <w:pStyle w:val="Compact"/>
      </w:pPr>
      <w:r>
        <w:rPr>
          <w:bCs/>
          <w:b/>
        </w:rPr>
        <w:t xml:space="preserve">Economic Growth:</w:t>
      </w:r>
      <w:r>
        <w:t xml:space="preserve"> </w:t>
      </w:r>
      <w:r>
        <w:t xml:space="preserve">Creation of high-skilled jobs in the green technology sector within France Lyon, fostering a local economy centered on sustainability innovation.</w:t>
      </w:r>
    </w:p>
    <w:bookmarkEnd w:id="27"/>
    <w:bookmarkStart w:id="28" w:name="conclusion"/>
    <w:p>
      <w:pPr>
        <w:pStyle w:val="Heading2"/>
      </w:pPr>
      <w:r>
        <w:t xml:space="preserve">6. Conclusion</w:t>
      </w:r>
    </w:p>
    <w:p>
      <w:pPr>
        <w:pStyle w:val="FirstParagraph"/>
      </w:pPr>
      <w:r>
        <w:t xml:space="preserve">The case for advanced environmental engineering in France Lyon is compelling. It is not merely about compliance with regulations but about ensuring the long-term livability and economic vitality of this historic French city. By embracing innovative technologies, nature-based solutions, and circular economy principles, environmental engineers can transform challenges into opportunities.</w:t>
      </w:r>
    </w:p>
    <w:p>
      <w:pPr>
        <w:pStyle w:val="BodyText"/>
      </w:pPr>
      <w:r>
        <w:t xml:space="preserve">We call upon academic institutions, government bodies in France Lyon, and industry leaders to collaborate closely. The synergy between theoretical research applied by environmental engineers and practical municipal implementation is key to creating a resilient model for sustainable urban living. This poster serves as a testament to the potential of engineering excellence in shaping the future of France Lyon.</w:t>
      </w:r>
    </w:p>
    <w:bookmarkEnd w:id="28"/>
    <w:bookmarkStart w:id="29" w:name="selected-references"/>
    <w:p>
      <w:pPr>
        <w:pStyle w:val="Heading2"/>
      </w:pPr>
      <w:r>
        <w:t xml:space="preserve">7. Selected References</w:t>
      </w:r>
    </w:p>
    <w:p>
      <w:pPr>
        <w:pStyle w:val="FirstParagraph"/>
      </w:pPr>
      <w:r>
        <w:t xml:space="preserve">1. European Commission. (2023). "Urban Flood Risk Management Guidelines."</w:t>
      </w:r>
      <w:r>
        <w:br/>
      </w:r>
      <w:r>
        <w:t xml:space="preserve">2. City of France Lyon Municipal Report. (2024). "Strategic Plan for Climate Adaptation."</w:t>
      </w:r>
      <w:r>
        <w:br/>
      </w:r>
      <w:r>
        <w:t xml:space="preserve">3. Journal of Environmental Engineering, Vol-55, Issue-3: "Smart Water Systems in Historic Cities."</w:t>
      </w:r>
    </w:p>
    <w:p>
      <w:pPr>
        <w:pStyle w:val="BodyText"/>
      </w:pPr>
      <w:r>
        <w:t xml:space="preserve">© 2024 Symposium on Sustainable Engineering. All rights reserved.</w:t>
      </w:r>
      <w:r>
        <w:br/>
      </w:r>
      <w:r>
        <w:t xml:space="preserve">Contact: research@lyon-environment-engineering.fr | Location: France Lyon Convention Center, Hall B.</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Environmental Engineering Solutions in France Lyon</dc:title>
  <dc:creator/>
  <dc:language>en</dc:language>
  <cp:keywords/>
  <dcterms:created xsi:type="dcterms:W3CDTF">2026-07-29T03:33:50Z</dcterms:created>
  <dcterms:modified xsi:type="dcterms:W3CDTF">2026-07-29T03:33:50Z</dcterms:modified>
</cp:coreProperties>
</file>

<file path=docProps/custom.xml><?xml version="1.0" encoding="utf-8"?>
<Properties xmlns="http://schemas.openxmlformats.org/officeDocument/2006/custom-properties" xmlns:vt="http://schemas.openxmlformats.org/officeDocument/2006/docPropsVTypes"/>
</file>