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Iraq</w:t>
      </w:r>
      <w:r>
        <w:t xml:space="preserve"> </w:t>
      </w:r>
      <w:r>
        <w:t xml:space="preserve">Baghdad</w:t>
      </w:r>
    </w:p>
    <w:bookmarkStart w:id="20" w:name="X23b882b74255d8ff7389c6b15814fe6c93eb721"/>
    <w:p>
      <w:pPr>
        <w:pStyle w:val="Heading1"/>
      </w:pPr>
      <w:r>
        <w:t xml:space="preserve">Sustainable Water Management and Pollution Control Strategies in Iraq Baghdad</w:t>
      </w:r>
    </w:p>
    <w:p>
      <w:pPr>
        <w:pStyle w:val="FirstParagraph"/>
      </w:pPr>
      <w:r>
        <w:t xml:space="preserve">A Comprehensive Approach to Revitalizing Urban Infrastructure and Public Health Safety</w:t>
      </w:r>
    </w:p>
    <w:bookmarkEnd w:id="20"/>
    <w:p>
      <w:pPr>
        <w:pStyle w:val="BodyText"/>
      </w:pPr>
      <w:r>
        <w:rPr>
          <w:bCs/>
          <w:b/>
        </w:rPr>
        <w:t xml:space="preserve">Presentation Title:</w:t>
      </w:r>
      <w:r>
        <w:t xml:space="preserve"> </w:t>
      </w:r>
      <w:r>
        <w:t xml:space="preserve">Integrated Environmental Engineering Framework for Baghdad's Water Crisis</w:t>
      </w:r>
      <w:r>
        <w:br/>
      </w:r>
      <w:r>
        <w:rPr>
          <w:bCs/>
          <w:b/>
        </w:rPr>
        <w:t xml:space="preserve">Author:</w:t>
      </w:r>
      <w:r>
        <w:t xml:space="preserve"> </w:t>
      </w:r>
      <w:r>
        <w:t xml:space="preserve">Ahmed Al-Jubouri, Senior Environmental Engineer</w:t>
      </w:r>
      <w:r>
        <w:br/>
      </w:r>
      <w:r>
        <w:rPr>
          <w:bCs/>
          <w:b/>
        </w:rPr>
        <w:t xml:space="preserve">Institution:</w:t>
      </w:r>
      <w:r>
        <w:t xml:space="preserve"> </w:t>
      </w:r>
      <w:r>
        <w:t xml:space="preserve">University of Baghdad, College of Engineering</w:t>
      </w:r>
      <w:r>
        <w:br/>
      </w:r>
      <w:r>
        <w:rPr>
          <w:iCs/>
          <w:i/>
        </w:rPr>
        <w:t xml:space="preserve">Contact: a.aljubouri@uobaghdad.edu.iq</w:t>
      </w:r>
      <w:r>
        <w:br/>
      </w:r>
    </w:p>
    <w:bookmarkStart w:id="21" w:name="introduction-and-contextual-background"/>
    <w:p>
      <w:pPr>
        <w:pStyle w:val="Heading2"/>
      </w:pPr>
      <w:r>
        <w:t xml:space="preserve">1. Introduction and Contextual Background</w:t>
      </w:r>
    </w:p>
    <w:p>
      <w:pPr>
        <w:pStyle w:val="FirstParagraph"/>
      </w:pPr>
      <w:r>
        <w:t xml:space="preserve">The capital city of Iraq, Baghdad, faces a critical environmental challenge regarding water quality and sanitation infrastructure. As one of the oldest cities in the world with a rapidly growing population exceeding eight million residents, Baghdad requires urgent intervention to prevent long-term ecological damage. This poster presentation outlines a strategic framework developed by leading</w:t>
      </w:r>
      <w:r>
        <w:t xml:space="preserve"> </w:t>
      </w:r>
      <w:r>
        <w:rPr>
          <w:bCs/>
          <w:b/>
        </w:rPr>
        <w:t xml:space="preserve">Environmental Engineer</w:t>
      </w:r>
      <w:r>
        <w:t xml:space="preserve"> </w:t>
      </w:r>
      <w:r>
        <w:t xml:space="preserve">specialists to address these pressing issues. The study focuses on adapting modern engineering practices specifically tailored for the unique climatic and geographical conditions of</w:t>
      </w:r>
      <w:r>
        <w:t xml:space="preserve"> </w:t>
      </w:r>
      <w:r>
        <w:rPr>
          <w:bCs/>
          <w:b/>
        </w:rPr>
        <w:t xml:space="preserve">Iraq Baghdad</w:t>
      </w:r>
      <w:r>
        <w:t xml:space="preserve">. Historically, the Tigris River has been a lifeline for the region; however, industrial discharge, inadequate sewage treatment systems in older districts such as Sadr City and Karkh have turned this resource into a vector for disease. This academic inquiry seeks to bridge the gap between theoretical environmental science and practical application within</w:t>
      </w:r>
      <w:r>
        <w:t xml:space="preserve"> </w:t>
      </w:r>
      <w:r>
        <w:rPr>
          <w:bCs/>
          <w:b/>
        </w:rPr>
        <w:t xml:space="preserve">Iraq Baghdad</w:t>
      </w:r>
      <w:r>
        <w:t xml:space="preserve">, proposing scalable solutions that can be implemented by local municipalities.</w:t>
      </w:r>
    </w:p>
    <w:bookmarkEnd w:id="21"/>
    <w:bookmarkStart w:id="22" w:name="problem-statement-and-current-challenges"/>
    <w:p>
      <w:pPr>
        <w:pStyle w:val="Heading2"/>
      </w:pPr>
      <w:r>
        <w:t xml:space="preserve">2. Problem Statement and Current Challenges</w:t>
      </w:r>
    </w:p>
    <w:p>
      <w:pPr>
        <w:pStyle w:val="FirstParagraph"/>
      </w:pPr>
      <w:r>
        <w:t xml:space="preserve">The primary obstacles identified in this research include severe water scarcity, contamination of groundwater aquifers, and the inefficiency of existing wastewater treatment plants (WWTPs). Many facilities constructed during previous decades lack the capacity to handle current load volumes or remove emerging contaminants such as heavy metals from industrial runoff. Furthermore, the extreme temperatures experienced in</w:t>
      </w:r>
      <w:r>
        <w:t xml:space="preserve"> </w:t>
      </w:r>
      <w:r>
        <w:rPr>
          <w:bCs/>
          <w:b/>
        </w:rPr>
        <w:t xml:space="preserve">Iraq Baghdad</w:t>
      </w:r>
      <w:r>
        <w:t xml:space="preserve"> </w:t>
      </w:r>
      <w:r>
        <w:t xml:space="preserve">exacerbate evaporation rates and alter chemical reaction processes within treatment systems. These challenges are compounded by decades of conflict which have delayed critical infrastructure maintenance projects. Consequently, public health indicators show a concerning trend toward waterborne diseases, including cholera and hepatitis A. The role of the</w:t>
      </w:r>
      <w:r>
        <w:t xml:space="preserve"> </w:t>
      </w:r>
      <w:r>
        <w:rPr>
          <w:bCs/>
          <w:b/>
        </w:rPr>
        <w:t xml:space="preserve">Environmental Engineer</w:t>
      </w:r>
      <w:r>
        <w:t xml:space="preserve"> </w:t>
      </w:r>
      <w:r>
        <w:t xml:space="preserve">in this context extends beyond mere technical fixity; it involves holistic system design that considers social acceptance, economic feasibility, and environmental sustainability simultaneously.</w:t>
      </w:r>
    </w:p>
    <w:bookmarkEnd w:id="22"/>
    <w:bookmarkStart w:id="23" w:name="X73693b4621e48d0c79f32e4a48a7a40048f2d1b"/>
    <w:p>
      <w:pPr>
        <w:pStyle w:val="Heading2"/>
      </w:pPr>
      <w:r>
        <w:t xml:space="preserve">3. Methodology: Proposed Engineering Interventions</w:t>
      </w:r>
    </w:p>
    <w:p>
      <w:pPr>
        <w:pStyle w:val="FirstParagraph"/>
      </w:pPr>
      <w:r>
        <w:t xml:space="preserve">To address these multifaceted problems, a multi-pronged engineering approach is proposed. First, the implementation of decentralized wastewater treatment systems (DEWATS) for dense urban neighborhoods where major sewer line rehabilitation is logistically difficult or economically prohibitive in the short term. These small-scale plants use anaerobic baffled reactor technology followed by constructed wetlands—a nature-based solution that filters pollutants while providing green space benefits in</w:t>
      </w:r>
      <w:r>
        <w:t xml:space="preserve"> </w:t>
      </w:r>
      <w:r>
        <w:rPr>
          <w:bCs/>
          <w:b/>
        </w:rPr>
        <w:t xml:space="preserve">Iraq Baghdad</w:t>
      </w:r>
      <w:r>
        <w:t xml:space="preserve">. Second, advanced oxidation processes (AOPs) will be integrated into major municipal WWTPs to degrade organic micropollutants that conventional biological treatments cannot remove. Additionally, the research highlights the importance of non-point source pollution control through improved stormwater management systems designed to capture urban runoff before it enters the Tigris River. The methodology also includes a rigorous monitoring framework utilizing IoT-enabled sensors for real-time water quality data collection across key points in</w:t>
      </w:r>
      <w:r>
        <w:t xml:space="preserve"> </w:t>
      </w:r>
      <w:r>
        <w:rPr>
          <w:bCs/>
          <w:b/>
        </w:rPr>
        <w:t xml:space="preserve">Iraq Baghdad</w:t>
      </w:r>
      <w:r>
        <w:t xml:space="preserve">.</w:t>
      </w:r>
    </w:p>
    <w:bookmarkEnd w:id="23"/>
    <w:bookmarkStart w:id="24" w:name="expected-outcomes-and-impact-on-society"/>
    <w:p>
      <w:pPr>
        <w:pStyle w:val="Heading2"/>
      </w:pPr>
      <w:r>
        <w:t xml:space="preserve">4. Expected Outcomes and Impact on Society</w:t>
      </w:r>
    </w:p>
    <w:p>
      <w:pPr>
        <w:pStyle w:val="FirstParagraph"/>
      </w:pPr>
      <w:r>
        <w:t xml:space="preserve">The successful implementation of these engineered systems is projected to reduce pathogen load in treated effluents by over ninety percent, significantly lowering the incidence of waterborne diseases among residents. By improving the quality of discharge into agricultural zones downstream, crop safety and food security will also be enhanced. Moreover, the restoration efforts aim to revitalize urban riversides, providing recreational spaces that contribute to mental well-being—a crucial aspect often overlooked in post-conflict regions like</w:t>
      </w:r>
      <w:r>
        <w:t xml:space="preserve"> </w:t>
      </w:r>
      <w:r>
        <w:rPr>
          <w:bCs/>
          <w:b/>
        </w:rPr>
        <w:t xml:space="preserve">Iraq Baghdad</w:t>
      </w:r>
      <w:r>
        <w:t xml:space="preserve">. From an economic perspective, investing in robust environmental infrastructure reduces long-term healthcare costs associated with pollution-related illnesses. For the practicing</w:t>
      </w:r>
      <w:r>
        <w:t xml:space="preserve"> </w:t>
      </w:r>
      <w:r>
        <w:rPr>
          <w:bCs/>
          <w:b/>
        </w:rPr>
        <w:t xml:space="preserve">Environmental Engineer</w:t>
      </w:r>
      <w:r>
        <w:t xml:space="preserve">, this project serves as a model for resilient urban design applicable to other arid and semi-arid developing nations facing similar infrastructural deficits.</w:t>
      </w:r>
    </w:p>
    <w:bookmarkEnd w:id="24"/>
    <w:bookmarkStart w:id="25" w:name="conclusion-and-future-directions"/>
    <w:p>
      <w:pPr>
        <w:pStyle w:val="Heading2"/>
      </w:pPr>
      <w:r>
        <w:t xml:space="preserve">5. Conclusion and Future Directions</w:t>
      </w:r>
    </w:p>
    <w:p>
      <w:pPr>
        <w:pStyle w:val="FirstParagraph"/>
      </w:pPr>
      <w:r>
        <w:t xml:space="preserve">In conclusion, addressing the environmental crisis in Baghdad requires an interdisciplinary strategy anchored in sound engineering principles. This presentation emphasizes that sustainable development is not merely a goal but a necessity for the survival and prosperity of</w:t>
      </w:r>
      <w:r>
        <w:t xml:space="preserve"> </w:t>
      </w:r>
      <w:r>
        <w:rPr>
          <w:bCs/>
          <w:b/>
        </w:rPr>
        <w:t xml:space="preserve">Iraq Baghdad</w:t>
      </w:r>
      <w:r>
        <w:t xml:space="preserve">. The proposed interventions offer tangible pathways toward cleaner water, healthier ecosystems, and improved public health outcomes. Moving forward, ongoing collaboration between academic institutions, government bodies like the Ministry of Water Resources in Iraq, and international organizations will be vital to secure funding and technical expertise. We call for increased support for training local engineers in these advanced methodologies to ensure long-term system autonomy. Ultimately, by prioritizing environmental engineering excellence today,</w:t>
      </w:r>
      <w:r>
        <w:t xml:space="preserve"> </w:t>
      </w:r>
      <w:r>
        <w:rPr>
          <w:bCs/>
          <w:b/>
        </w:rPr>
        <w:t xml:space="preserve">Iraq Baghdad</w:t>
      </w:r>
      <w:r>
        <w:t xml:space="preserve"> </w:t>
      </w:r>
      <w:r>
        <w:t xml:space="preserve">can pave the way for a sustainable tomorrow.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in Iraq Baghdad</dc:title>
  <dc:creator/>
  <dc:language>en</dc:language>
  <cp:keywords/>
  <dcterms:created xsi:type="dcterms:W3CDTF">2026-07-29T12:21:12Z</dcterms:created>
  <dcterms:modified xsi:type="dcterms:W3CDTF">2026-07-29T12:21:12Z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