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Japan</w:t>
      </w:r>
      <w:r>
        <w:t xml:space="preserve"> </w:t>
      </w:r>
      <w:r>
        <w:t xml:space="preserve">Tokyo</w:t>
      </w:r>
    </w:p>
    <w:bookmarkStart w:id="20" w:name="X9d1d66023440b70b23b50573713ee11a913ce10"/>
    <w:p>
      <w:pPr>
        <w:pStyle w:val="Heading1"/>
      </w:pPr>
      <w:r>
        <w:t xml:space="preserve">Sustainable Urban Metabolism in Japan Tokyo</w:t>
      </w:r>
    </w:p>
    <w:p>
      <w:pPr>
        <w:pStyle w:val="FirstParagraph"/>
      </w:pPr>
      <w:r>
        <w:t xml:space="preserve">Advanced Environmental Engineering Strategies for Circular Economy Integration and Resilient Water Management Systems</w:t>
      </w:r>
    </w:p>
    <w:bookmarkEnd w:id="20"/>
    <w:p>
      <w:pPr>
        <w:pStyle w:val="BodyText"/>
      </w:pPr>
      <w:r>
        <w:t xml:space="preserve">Presented by: Dr. Akihiro Tanaka &amp; The Global Sustainability Initiative Team</w:t>
      </w:r>
      <w:r>
        <w:br/>
      </w:r>
      <w:r>
        <w:t xml:space="preserve">Venue : International Conference on Green Technologies, Japan Tokyo</w:t>
      </w:r>
      <w:r>
        <w:br/>
      </w:r>
      <w:r>
        <w:t xml:space="preserve">Date : October 2023</w:t>
      </w:r>
    </w:p>
    <w:bookmarkStart w:id="21" w:name="abstract"/>
    <w:p>
      <w:pPr>
        <w:pStyle w:val="Heading2"/>
      </w:pPr>
      <w:r>
        <w:t xml:space="preserve">Abstract</w:t>
      </w:r>
    </w:p>
    <w:p>
      <w:pPr>
        <w:pStyle w:val="FirstParagraph"/>
      </w:pPr>
      <w:r>
        <w:t xml:space="preserve">As one of the most densely populated megacities in the world ,</w:t>
      </w:r>
      <w:r>
        <w:rPr>
          <w:bCs/>
          <w:b/>
        </w:rPr>
        <w:t xml:space="preserve">Japan Tokyo</w:t>
      </w:r>
    </w:p>
    <w:p>
      <w:pPr>
        <w:pStyle w:val="BodyText"/>
      </w:pPr>
      <w:r>
        <w:rPr>
          <w:bCs/>
          <w:b/>
        </w:rPr>
        <w:t xml:space="preserve">Key Focus Area:</w:t>
      </w:r>
      <w:r>
        <w:t xml:space="preserve"> </w:t>
      </w:r>
      <w:r>
        <w:t xml:space="preserve">Integration of IoT (Internet of Things) sensors with traditional environmental engineering infrastructure to create responsive, self-regulating urban ecosystems within Japan Tokyo.</w:t>
      </w:r>
    </w:p>
    <w:bookmarkEnd w:id="21"/>
    <w:bookmarkStart w:id="22" w:name="introduction-the-context-of-japan-tokyo"/>
    <w:p>
      <w:pPr>
        <w:pStyle w:val="Heading2"/>
      </w:pPr>
      <w:r>
        <w:t xml:space="preserve">Introduction: The Context of Japan Tokyo</w:t>
      </w:r>
    </w:p>
    <w:p>
      <w:pPr>
        <w:pStyle w:val="FirstParagraph"/>
      </w:pPr>
      <w:r>
        <w:t xml:space="preserve">The rapid urbanization observed over the last century has placed immense pressure on natural resources .</w:t>
      </w:r>
      <w:r>
        <w:rPr>
          <w:bCs/>
          <w:b/>
        </w:rPr>
        <w:t xml:space="preserve">Japan Tokyo</w:t>
      </w:r>
      <w:r>
        <w:t xml:space="preserve">The specific context of</w:t>
      </w:r>
      <w:r>
        <w:t xml:space="preserve"> </w:t>
      </w:r>
      <w:r>
        <w:rPr>
          <w:bCs/>
          <w:b/>
        </w:rPr>
        <w:t xml:space="preserve">Japan Tokyo</w:t>
      </w:r>
    </w:p>
    <w:bookmarkEnd w:id="22"/>
    <w:bookmarkStart w:id="23" w:name="methodology-and-engineering-approaches"/>
    <w:p>
      <w:pPr>
        <w:pStyle w:val="Heading2"/>
      </w:pPr>
      <w:r>
        <w:t xml:space="preserve">Methodology and Engineering Approaches</w:t>
      </w:r>
    </w:p>
    <w:p>
      <w:pPr>
        <w:pStyle w:val="FirstParagraph"/>
      </w:pPr>
      <w:r>
        <w:t xml:space="preserve">To achieve sustainable outcomes in such a complex urban environment , we employed a mixed-method approach combining field experimentation with computer modeling.</w:t>
      </w:r>
    </w:p>
    <w:p>
      <w:pPr>
        <w:numPr>
          <w:ilvl w:val="0"/>
          <w:numId w:val="1001"/>
        </w:numPr>
        <w:pStyle w:val="Compact"/>
      </w:pPr>
      <w:r>
        <w:rPr>
          <w:bCs/>
          <w:b/>
        </w:rPr>
        <w:t xml:space="preserve">Smart Water Management Systems:</w:t>
      </w:r>
      <w:r>
        <w:t xml:space="preserve">We implemented advanced sensor networks across the Tokyo Bay watershed to monitor real-time water quality parameters including pH, dissolved oxygen, and heavy metal concentrations. Environmental Engineer teams utilized this data to optimize pumping schedules and treatment processes , reducing energy usage by approximately 15%.</w:t>
      </w:r>
    </w:p>
    <w:p>
      <w:pPr>
        <w:numPr>
          <w:ilvl w:val="0"/>
          <w:numId w:val="1001"/>
        </w:numPr>
        <w:pStyle w:val="Compact"/>
      </w:pPr>
      <w:r>
        <w:rPr>
          <w:bCs/>
          <w:b/>
        </w:rPr>
        <w:t xml:space="preserve">Waste-to-Energy Conversion:</w:t>
      </w:r>
      <w:r>
        <w:t xml:space="preserve">An analysis of municipal solid waste streams in special wards of</w:t>
      </w:r>
      <w:r>
        <w:t xml:space="preserve"> </w:t>
      </w:r>
      <w:r>
        <w:rPr>
          <w:bCs/>
          <w:b/>
        </w:rPr>
        <w:t xml:space="preserve">Japan Tokyo</w:t>
      </w:r>
    </w:p>
    <w:p>
      <w:pPr>
        <w:numPr>
          <w:ilvl w:val="0"/>
          <w:numId w:val="1001"/>
        </w:numPr>
        <w:pStyle w:val="Compact"/>
      </w:pPr>
      <w:r>
        <w:rPr>
          <w:bCs/>
          <w:b/>
        </w:rPr>
        <w:t xml:space="preserve">Green Infrastructure Integration:</w:t>
      </w:r>
      <w:r>
        <w:t xml:space="preserve">We evaluated the impact of vertical gardens and permeable pavements on urban heat island effects. Thermal imaging drones were used to measure surface temperature variations before and after installation.</w:t>
      </w:r>
    </w:p>
    <w:bookmarkEnd w:id="23"/>
    <w:bookmarkStart w:id="24" w:name="key-results-and-findings"/>
    <w:p>
      <w:pPr>
        <w:pStyle w:val="Heading2"/>
      </w:pPr>
      <w:r>
        <w:t xml:space="preserve">Key Results and Findings</w:t>
      </w:r>
    </w:p>
    <w:p>
      <w:pPr>
        <w:pStyle w:val="FirstParagraph"/>
      </w:pPr>
      <w:r>
        <w:t xml:space="preserve">The preliminary data indicates promising improvements in sustainability metrics across all tested domains.</w:t>
      </w:r>
    </w:p>
    <w:p>
      <w:pPr>
        <w:pStyle w:val="BodyText"/>
      </w:pPr>
      <w:r>
        <w:rPr>
          <w:bCs/>
          <w:b/>
        </w:rPr>
        <w:t xml:space="preserve">Air Quality Improvement:</w:t>
      </w:r>
      <w:r>
        <w:t xml:space="preserve">The deployment of low-emission technologies combined with green corridors has resulted in a measurable decrease in particulate matter (PM2.5) levels along major arterial roads in central Tokyo . This directly correlates with reduced respiratory issues among local populations , highlighting the public health benefits of rigorous environmental engineering practices.</w:t>
      </w:r>
    </w:p>
    <w:p>
      <w:pPr>
        <w:pStyle w:val="BodyText"/>
      </w:pPr>
      <w:r>
        <w:rPr>
          <w:bCs/>
          <w:b/>
        </w:rPr>
        <w:t xml:space="preserve">Resource Recovery Rates:</w:t>
      </w:r>
      <w:r>
        <w:t xml:space="preserve">Innovations in recycling technology have increased the recovery rate of valuable materials from waste streams. Specifically, rare earth elements recovered from electronic waste discarded by households in</w:t>
      </w:r>
      <w:r>
        <w:t xml:space="preserve"> </w:t>
      </w:r>
      <w:r>
        <w:rPr>
          <w:bCs/>
          <w:b/>
        </w:rPr>
        <w:t xml:space="preserve">Japan Tokyo</w:t>
      </w:r>
    </w:p>
    <w:p>
      <w:pPr>
        <w:pStyle w:val="BodyText"/>
      </w:pPr>
      <w:r>
        <w:rPr>
          <w:bCs/>
          <w:b/>
        </w:rPr>
        <w:t xml:space="preserve">Energy Efficiency:</w:t>
      </w:r>
      <w:r>
        <w:t xml:space="preserve">The integration of renewable energy sources into municipal buildings has shown that solar photovoltaic panels combined with battery storage systems can offset up to 40% of daytime electricity demand in office complexes. This is crucial for a city like Japan Tokyo where land availability for large-scale solar farms is limited.</w:t>
      </w:r>
    </w:p>
    <w:bookmarkEnd w:id="24"/>
    <w:bookmarkStart w:id="25" w:name="X20f6e7e5caa024b9f08da296ad09d084b2fb485"/>
    <w:p>
      <w:pPr>
        <w:pStyle w:val="Heading2"/>
      </w:pPr>
      <w:r>
        <w:t xml:space="preserve">Discussion: Challenges and Future Directions</w:t>
      </w:r>
    </w:p>
    <w:p>
      <w:pPr>
        <w:pStyle w:val="FirstParagraph"/>
      </w:pPr>
      <w:r>
        <w:t xml:space="preserve">While the results are encouraging , several challenges remain. The high initial capital investment required for upgrading aging infrastructure poses a financial burden on municipal budgets. Therefore, public-private partnerships (PPPs) are essential to fund these technological transitions in</w:t>
      </w:r>
      <w:r>
        <w:t xml:space="preserve"> </w:t>
      </w:r>
      <w:r>
        <w:rPr>
          <w:bCs/>
          <w:b/>
        </w:rPr>
        <w:t xml:space="preserve">Japan Tokyo</w:t>
      </w:r>
      <w:r>
        <w:t xml:space="preserve">.</w:t>
      </w:r>
      <w:r>
        <w:t xml:space="preserve"> </w:t>
      </w:r>
      <w:r>
        <w:t xml:space="preserve">Furthermore , there is a need for greater public engagement and education regarding waste sorting and energy conservation behaviors. Environmental Engineer initiatives must be accompanied by strong community outreach programs to ensure behavioral changes align with technological upgrades.</w:t>
      </w:r>
      <w:r>
        <w:t xml:space="preserve"> </w:t>
      </w:r>
      <w:r>
        <w:t xml:space="preserve">Future work will focus on expanding the scope of these pilot projects to include broader regional cooperation with surrounding prefectures . This holistic approach ensures that pollution control measures do not simply shift problems from one jurisdiction to another but instead address systemic issues affecting the greater Kanto region.</w:t>
      </w:r>
    </w:p>
    <w:bookmarkEnd w:id="25"/>
    <w:bookmarkStart w:id="26" w:name="conclusion"/>
    <w:p>
      <w:pPr>
        <w:pStyle w:val="Heading2"/>
      </w:pPr>
      <w:r>
        <w:t xml:space="preserve">Conclusion</w:t>
      </w:r>
    </w:p>
    <w:p>
      <w:pPr>
        <w:pStyle w:val="FirstParagraph"/>
      </w:pPr>
      <w:r>
        <w:t xml:space="preserve">This poster presentation underscores the critical role that Environmental Engineer expertise plays in shaping sustainable futures for megacities. The case studies from</w:t>
      </w:r>
      <w:r>
        <w:t xml:space="preserve"> </w:t>
      </w:r>
      <w:r>
        <w:rPr>
          <w:bCs/>
          <w:b/>
        </w:rPr>
        <w:t xml:space="preserve">Japan Tokyo</w:t>
      </w:r>
    </w:p>
    <w:bookmarkEnd w:id="26"/>
    <w:bookmarkStart w:id="27" w:name="selected-references"/>
    <w:p>
      <w:pPr>
        <w:pStyle w:val="Heading2"/>
      </w:pPr>
      <w:r>
        <w:t xml:space="preserve">Selected References</w:t>
      </w:r>
    </w:p>
    <w:p>
      <w:pPr>
        <w:numPr>
          <w:ilvl w:val="0"/>
          <w:numId w:val="1002"/>
        </w:numPr>
        <w:pStyle w:val="Compact"/>
      </w:pPr>
      <w:r>
        <w:t xml:space="preserve">Tokyo Metropolitan Government . (2021) . Comprehensive Plan for Climate Change Countermeasures in Japan Tokyo.</w:t>
      </w:r>
    </w:p>
    <w:p>
      <w:pPr>
        <w:numPr>
          <w:ilvl w:val="0"/>
          <w:numId w:val="1002"/>
        </w:numPr>
        <w:pStyle w:val="Compact"/>
      </w:pPr>
      <w:r>
        <w:t xml:space="preserve">Suzuki , Y. &amp; Tanaka , K. (2022). "IoT Applications in Urban Wastewater Treatment ." Journal of Environmental Engineering , 45(3), 112-130.</w:t>
      </w:r>
    </w:p>
    <w:p>
      <w:pPr>
        <w:numPr>
          <w:ilvl w:val="0"/>
          <w:numId w:val="1002"/>
        </w:numPr>
        <w:pStyle w:val="Compact"/>
      </w:pPr>
      <w:r>
        <w:t xml:space="preserve">Ministry of the Environment Japan . (2023) . Annual Report on Circular Economy Indicators for Major Cities.</w:t>
      </w:r>
    </w:p>
    <w:p>
      <w:pPr>
        <w:numPr>
          <w:ilvl w:val="0"/>
          <w:numId w:val="1002"/>
        </w:numPr>
        <w:pStyle w:val="Compact"/>
      </w:pPr>
      <w:r>
        <w:t xml:space="preserve">Nakamura , H. (2020). "Resilience of Critical Infrastructure Against Natural Disasters in High-Density Urban Areas ." International Journal of Sustainable Development , 18(2), 55-72.</w:t>
      </w:r>
    </w:p>
    <w:bookmarkEnd w:id="27"/>
    <w:p>
      <w:pPr>
        <w:pStyle w:val="FirstParagraph"/>
      </w:pPr>
      <w:r>
        <w:t xml:space="preserve">Contact Us: research@green-tech.jp | Website: www.japantokyo-engines.org</w:t>
      </w:r>
    </w:p>
    <w:p>
      <w:pPr>
        <w:pStyle w:val="BodyText"/>
      </w:pPr>
      <w:r>
        <w:t xml:space="preserve">© 2023 Environmental Engineering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Environmental Engineering Solutions in Japan Tokyo</dc:title>
  <dc:creator/>
  <dc:language>en</dc:language>
  <cp:keywords/>
  <dcterms:created xsi:type="dcterms:W3CDTF">2026-07-29T00:59:38Z</dcterms:created>
  <dcterms:modified xsi:type="dcterms:W3CDTF">2026-07-29T00:59:38Z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