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Environmental</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0" w:name="X53ad96f71d401a52cd17c02e6ee226beb69a7e9"/>
    <w:p>
      <w:pPr>
        <w:pStyle w:val="Heading1"/>
      </w:pPr>
      <w:r>
        <w:t xml:space="preserve">Sustainable Urban Water Management in Casablanca, Morocco</w:t>
      </w:r>
    </w:p>
    <w:p>
      <w:pPr>
        <w:pStyle w:val="FirstParagraph"/>
      </w:pPr>
      <w:r>
        <w:t xml:space="preserve">The Role of the Modern Environmental Engineer in a Rapidly Growing Megacity</w:t>
      </w:r>
      <w:r>
        <w:rPr>
          <w:iCs/>
          <w:i/>
        </w:rPr>
        <w:t xml:space="preserve">A Poster Presentation for the International Conference on Sustainable Development and Engineering Solutions</w:t>
      </w:r>
    </w:p>
    <w:bookmarkEnd w:id="20"/>
    <w:bookmarkStart w:id="21" w:name="introduction-and-regional-context"/>
    <w:p>
      <w:pPr>
        <w:pStyle w:val="Heading3"/>
      </w:pPr>
      <w:r>
        <w:t xml:space="preserve">1. Introduction and Regional Context</w:t>
      </w:r>
    </w:p>
    <w:p>
      <w:pPr>
        <w:pStyle w:val="FirstParagraph"/>
      </w:pPr>
      <w:r>
        <w:rPr>
          <w:bCs/>
          <w:b/>
        </w:rPr>
        <w:t xml:space="preserve">Morocco Casablanca</w:t>
      </w:r>
      <w:r>
        <w:t xml:space="preserve">, often referred to as the economic capital of Morocco, presents a unique yet critical case study in modern urban environmental challenges. As one of Africa's largest metropolitan areas with a population exceeding 3 million inhabitants, it serves as the industrial and commercial heart of the nation. The rapid urbanization witnessed over the last three decades has placed immense pressure on existing infrastructural systems, particularly regarding water resources, waste management, and air quality control.</w:t>
      </w:r>
    </w:p>
    <w:p>
      <w:pPr>
        <w:pStyle w:val="BodyText"/>
      </w:pPr>
      <w:r>
        <w:t xml:space="preserve">In this dynamic landscape, the **Environmental Engineer** acts not merely as a technician but as a strategic planner. The integration of engineering principles with ecological sustainability is vital for mitigating pollution and ensuring public health in **Morocco Casablanca**. This presentation explores how advanced environmental engineering methodologies can be tailored to address the specific climatic and demographic realities of this North African coastal hub.</w:t>
      </w:r>
    </w:p>
    <w:bookmarkEnd w:id="21"/>
    <w:bookmarkStart w:id="22" w:name="the-challenge-of-urbanization"/>
    <w:p>
      <w:pPr>
        <w:pStyle w:val="Heading3"/>
      </w:pPr>
      <w:r>
        <w:t xml:space="preserve">2. The Challenge of Urbanization</w:t>
      </w:r>
    </w:p>
    <w:p>
      <w:pPr>
        <w:pStyle w:val="FirstParagraph"/>
      </w:pPr>
      <w:r>
        <w:t xml:space="preserve">The expansion of **Morocco Casablanca** has led to significant environmental degradation. Key issues include the over-extraction of groundwater, inefficient wastewater treatment, and increased solid waste generation from industrial zones such as Ain Sebaâ and Sidi Bernoussi. The density of these urban areas requires sophisticated **Environmental Engineer** interventions that go beyond traditional civil engineering approaches.</w:t>
      </w:r>
    </w:p>
    <w:p>
      <w:pPr>
        <w:pStyle w:val="BodyText"/>
      </w:pPr>
      <w:r>
        <w:t xml:space="preserve">"Sustainable development in Casablanca is not a choice; it is an economic imperative."</w:t>
      </w:r>
    </w:p>
    <w:bookmarkEnd w:id="22"/>
    <w:bookmarkStart w:id="23" w:name="innovative-water-management-strategies"/>
    <w:p>
      <w:pPr>
        <w:pStyle w:val="Heading3"/>
      </w:pPr>
      <w:r>
        <w:t xml:space="preserve">3. Innovative Water Management Strategies</w:t>
      </w:r>
    </w:p>
    <w:p>
      <w:pPr>
        <w:pStyle w:val="FirstParagraph"/>
      </w:pPr>
      <w:r>
        <w:rPr>
          <w:bCs/>
          <w:b/>
        </w:rPr>
        <w:t xml:space="preserve">Morocco Casablanca</w:t>
      </w:r>
      <w:r>
        <w:t xml:space="preserve"> </w:t>
      </w:r>
      <w:r>
        <w:t xml:space="preserve">faces periodic water scarcity exacerbated by climate change. The role of the **Environmental Engineer** here is to design closed-loop systems that maximize water reuse.</w:t>
      </w:r>
    </w:p>
    <w:p>
      <w:pPr>
        <w:numPr>
          <w:ilvl w:val="0"/>
          <w:numId w:val="1001"/>
        </w:numPr>
        <w:pStyle w:val="Compact"/>
      </w:pPr>
      <w:r>
        <w:rPr>
          <w:bCs/>
          <w:b/>
        </w:rPr>
        <w:t xml:space="preserve">Tertiary Wastewater Treatment:</w:t>
      </w:r>
      <w:r>
        <w:t xml:space="preserve"> </w:t>
      </w:r>
      <w:r>
        <w:t xml:space="preserve">Upgrading existing facilities to remove nitrogen and phosphorus effectively, allowing treated effluent for industrial cooling or agricultural irrigation outside the city center. This reduces pressure on potable water supplies in **Morocco Casablanca.</w:t>
      </w:r>
    </w:p>
    <w:p>
      <w:pPr>
        <w:numPr>
          <w:ilvl w:val="0"/>
          <w:numId w:val="1001"/>
        </w:numPr>
        <w:pStyle w:val="Compact"/>
      </w:pPr>
      <w:r>
        <w:rPr>
          <w:bCs/>
          <w:b/>
        </w:rPr>
        <w:t xml:space="preserve">Rainwater Harvesting Systems:</w:t>
      </w:r>
      <w:r>
        <w:t xml:space="preserve"> </w:t>
      </w:r>
      <w:r>
        <w:t xml:space="preserve">Designing municipal infrastructure that captures seasonal torrential rains common to the Mediterranean climate of **Morocco Casablanca, storing it for non-potable uses.</w:t>
      </w:r>
    </w:p>
    <w:bookmarkEnd w:id="23"/>
    <w:bookmarkStart w:id="24" w:name="waste-to-energy-technologies"/>
    <w:p>
      <w:pPr>
        <w:pStyle w:val="Heading3"/>
      </w:pPr>
      <w:r>
        <w:t xml:space="preserve">4. Waste-to-Energy Technologies</w:t>
      </w:r>
    </w:p>
    <w:p>
      <w:pPr>
        <w:pStyle w:val="FirstParagraph"/>
      </w:pPr>
      <w:r>
        <w:t xml:space="preserve">Landfill usage is a major issue in the metropolitan area of **Morocco Casablanca**. Environmental engineers are pivotal in transitioning from linear waste models to circular economies. By implementing Anaerobic Digestion and Waste-to-Energy (WtE) facilities, the city can convert organic municipal solid waste into biogas. This dual approach addresses sanitation issues while producing renewable energy for the grid.</w:t>
      </w:r>
    </w:p>
    <w:bookmarkEnd w:id="24"/>
    <w:bookmarkStart w:id="25" w:name="air-quality-control"/>
    <w:p>
      <w:pPr>
        <w:pStyle w:val="Heading3"/>
      </w:pPr>
      <w:r>
        <w:t xml:space="preserve">5. Air Quality Control</w:t>
      </w:r>
    </w:p>
    <w:p>
      <w:pPr>
        <w:pStyle w:val="FirstParagraph"/>
      </w:pPr>
      <w:r>
        <w:t xml:space="preserve">The proliferation of vehicular traffic and industrial emissions in **Morocco Casablanca** necessitates strict air quality monitoring. Environmental engineers utilize Computational Fluid Dynamics (CFD) to model pollutant dispersion, helping city planners optimize traffic flows and designate green buffer zones to filter particulate matter.</w:t>
      </w:r>
    </w:p>
    <w:bookmarkEnd w:id="25"/>
    <w:bookmarkStart w:id="26" w:name="socio-economic-impact"/>
    <w:p>
      <w:pPr>
        <w:pStyle w:val="Heading3"/>
      </w:pPr>
      <w:r>
        <w:t xml:space="preserve">6. Socio-Economic Impact</w:t>
      </w:r>
    </w:p>
    <w:p>
      <w:pPr>
        <w:pStyle w:val="FirstParagraph"/>
      </w:pPr>
      <w:r>
        <w:t xml:space="preserve">The implementation of green infrastructure in **Morocco Casablanca** yields profound socio-economic benefits. Projects led by **Environmental Engineers** create high-skilled jobs and foster innovation sectors within the city's growing economy.</w:t>
      </w:r>
    </w:p>
    <w:p>
      <w:pPr>
        <w:numPr>
          <w:ilvl w:val="0"/>
          <w:numId w:val="1002"/>
        </w:numPr>
        <w:pStyle w:val="Compact"/>
      </w:pPr>
      <w:r>
        <w:rPr>
          <w:bCs/>
          <w:b/>
        </w:rPr>
        <w:t xml:space="preserve">Public Health:</w:t>
      </w:r>
      <w:r>
        <w:t xml:space="preserve"> </w:t>
      </w:r>
      <w:r>
        <w:t xml:space="preserve">Improved sanitation and cleaner air directly correlate to reduced healthcare costs for residents of **Morocco Casablanca.</w:t>
      </w:r>
    </w:p>
    <w:p>
      <w:pPr>
        <w:numPr>
          <w:ilvl w:val="0"/>
          <w:numId w:val="1002"/>
        </w:numPr>
        <w:pStyle w:val="Compact"/>
      </w:pPr>
      <w:r>
        <w:rPr>
          <w:bCs/>
          <w:b/>
        </w:rPr>
        <w:t xml:space="preserve">Tourism and Investment:</w:t>
      </w:r>
      <w:r>
        <w:t xml:space="preserve"> </w:t>
      </w:r>
      <w:r>
        <w:t xml:space="preserve">A clean, green city attracts foreign direct investment. The aesthetic improvement of boulevards and public parks is often a byproduct of successful environmental engineering projects.</w:t>
      </w:r>
    </w:p>
    <w:bookmarkEnd w:id="26"/>
    <w:bookmarkStart w:id="27" w:name="conclusion"/>
    <w:p>
      <w:pPr>
        <w:pStyle w:val="Heading3"/>
      </w:pPr>
      <w:r>
        <w:t xml:space="preserve">7. Conclusion</w:t>
      </w:r>
    </w:p>
    <w:p>
      <w:pPr>
        <w:pStyle w:val="FirstParagraph"/>
      </w:pPr>
      <w:r>
        <w:t xml:space="preserve">In conclusion, the sustainable future of **Morocco Casablanca** depends heavily on the expertise and innovative capacity of Environmental Engineers. By addressing water scarcity, managing urban waste efficiently, and controlling air pollution through cutting-edge technology, these professionals are safeguarding the city's viability for future generations.</w:t>
      </w:r>
    </w:p>
    <w:bookmarkEnd w:id="27"/>
    <w:bookmarkStart w:id="28" w:name="call-to-action"/>
    <w:p>
      <w:pPr>
        <w:pStyle w:val="Heading3"/>
      </w:pPr>
      <w:r>
        <w:t xml:space="preserve">8. Call to Action</w:t>
      </w:r>
    </w:p>
    <w:p>
      <w:pPr>
        <w:pStyle w:val="FirstParagraph"/>
      </w:pPr>
      <w:r>
        <w:t xml:space="preserve">It is imperative that policymakers in **Morocco Casablanca** prioritize funding for environmental R&amp;D and encourage collaboration between academic institutions, local government, and the private sector. The integration of advanced engineering solutions with community engagement will ensure that **Morocco Casablanca** remains a thriving economic powerhouse while adhering to global environmental standards.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Environmental Engineering in Casablanca, Morocco</dc:title>
  <dc:creator/>
  <dc:language>en</dc:language>
  <cp:keywords/>
  <dcterms:created xsi:type="dcterms:W3CDTF">2026-07-29T07:14:37Z</dcterms:created>
  <dcterms:modified xsi:type="dcterms:W3CDTF">2026-07-29T07:14:37Z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