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Environmental</w:t>
      </w:r>
      <w:r>
        <w:t xml:space="preserve"> </w:t>
      </w:r>
      <w:r>
        <w:t xml:space="preserve">Engineering</w:t>
      </w:r>
      <w:r>
        <w:t xml:space="preserve"> </w:t>
      </w:r>
      <w:r>
        <w:t xml:space="preserve">in</w:t>
      </w:r>
      <w:r>
        <w:t xml:space="preserve"> </w:t>
      </w:r>
      <w:r>
        <w:t xml:space="preserve">Auckland</w:t>
      </w:r>
    </w:p>
    <w:bookmarkStart w:id="20" w:name="X01fb7e6d61d1ddf90f2a85a97545a6ed476f8f1"/>
    <w:p>
      <w:pPr>
        <w:pStyle w:val="Heading1"/>
      </w:pPr>
      <w:r>
        <w:t xml:space="preserve">Sustainable Water and Waste Management Systems for the Urban Metropolis of New Zealand Auckland</w:t>
      </w:r>
    </w:p>
    <w:p>
      <w:pPr>
        <w:pStyle w:val="FirstParagraph"/>
      </w:pPr>
      <w:r>
        <w:t xml:space="preserve">An Environmental Engineering Perspective on Mitigating Climate Risks in a Coastal City Context</w:t>
      </w:r>
    </w:p>
    <w:p>
      <w:pPr>
        <w:pStyle w:val="BodyText"/>
      </w:pPr>
      <w:r>
        <w:rPr>
          <w:bCs/>
          <w:b/>
        </w:rPr>
        <w:t xml:space="preserve">A. R. Smith, M.Sc.</w:t>
      </w:r>
      <w:r>
        <w:br/>
      </w:r>
      <w:r>
        <w:t xml:space="preserve">Department of Civil &amp; Environmental Engineering</w:t>
      </w:r>
      <w:r>
        <w:br/>
      </w:r>
      <w:r>
        <w:t xml:space="preserve">Auckland University of Technology (AUT)</w:t>
      </w:r>
      <w:r>
        <w:br/>
      </w:r>
      <w:r>
        <w:t xml:space="preserve">Auckland, New Zealand</w:t>
      </w:r>
    </w:p>
    <w:bookmarkEnd w:id="20"/>
    <w:bookmarkStart w:id="21" w:name="introduction"/>
    <w:p>
      <w:pPr>
        <w:pStyle w:val="Heading2"/>
      </w:pPr>
      <w:r>
        <w:t xml:space="preserve">Introduction</w:t>
      </w:r>
    </w:p>
    <w:p>
      <w:pPr>
        <w:pStyle w:val="FirstParagraph"/>
      </w:pPr>
      <w:r>
        <w:t xml:space="preserve">Auckland, as New Zealand's largest urban center and a global hub situated within the Volcanic Plateau of the North Island, faces unique environmental challenges. Rapid urbanization, coupled with the specific geographical constraints of its coastal and volcanic landscape, places immense pressure on local ecosystems. This poster presentation highlights critical research conducted by Environmental Engineers focused specifically on New Zealand Auckland's infrastructure needs.</w:t>
      </w:r>
      <w:r>
        <w:br/>
      </w:r>
      <w:r>
        <w:br/>
      </w:r>
      <w:r>
        <w:t xml:space="preserve">The core objective of this study is to evaluate the efficacy of current environmental engineering strategies in managing stormwater runoff, wastewater treatment, and solid waste disposal within the distinct climatic conditions of Auckland. By analyzing historical data from the last decade alongside predictive climate models, we aim to propose innovative frameworks that ensure long-term ecological sustainability and regulatory compliance for future urban development projects in New Zealand Auckland.</w:t>
      </w:r>
    </w:p>
    <w:bookmarkEnd w:id="21"/>
    <w:bookmarkStart w:id="22" w:name="problem-statement"/>
    <w:p>
      <w:pPr>
        <w:pStyle w:val="Heading2"/>
      </w:pPr>
      <w:r>
        <w:t xml:space="preserve">Problem Statement</w:t>
      </w:r>
    </w:p>
    <w:p>
      <w:pPr>
        <w:pStyle w:val="FirstParagraph"/>
      </w:pPr>
      <w:r>
        <w:t xml:space="preserve">The primary environmental challenge facing Environmental Engineers in this region is the intensification of extreme weather events exacerbated by global climate change. New Zealand Auckland experiences increased rainfall intensity during winter months, leading to widespread combined sewer overflows (CSOs). These overflow events discharge untreated or partially treated wastewater into nearby waterways, including the Hauraki Gulf and Waitematā Harbour, threatening marine biodiversity.</w:t>
      </w:r>
      <w:r>
        <w:br/>
      </w:r>
      <w:r>
        <w:br/>
      </w:r>
      <w:r>
        <w:t xml:space="preserve">Furthermore, traditional solid waste management strategies are reaching their capacity limits. The reliance on landfill-based solutions is becoming increasingly unsustainable due to land scarcity in the Auckland metropolitan area and rising greenhouse gas emissions resulting from decomposing organic matter. There is a pressing need for integrated environmental engineering approaches that address both water quality degradation and carbon footprint reduction simultaneously within the unique geographical context of New Zealand Auckland.</w:t>
      </w:r>
    </w:p>
    <w:bookmarkEnd w:id="22"/>
    <w:bookmarkStart w:id="23" w:name="methodology"/>
    <w:p>
      <w:pPr>
        <w:pStyle w:val="Heading2"/>
      </w:pPr>
      <w:r>
        <w:t xml:space="preserve">Methodology</w:t>
      </w:r>
    </w:p>
    <w:p>
      <w:pPr>
        <w:pStyle w:val="FirstParagraph"/>
      </w:pPr>
      <w:r>
        <w:t xml:space="preserve">This research utilizes a mixed-method approach combining quantitative hydrological modeling with qualitative policy analysis. First, we employed the Integrated Planning (IP) model within EPA SWMM to simulate stormwater runoff across five key catchments in New Zealand Auckland. These simulations incorporated historical rainfall data spanning twenty years and projected climate scenarios for 2050 under RCP 4.5 and RCP 8.5 emission pathways.</w:t>
      </w:r>
      <w:r>
        <w:br/>
      </w:r>
      <w:r>
        <w:br/>
      </w:r>
      <w:r>
        <w:t xml:space="preserve">Secondly, a life cycle assessment (LCA) was conducted to evaluate the environmental impact of transitioning from conventional wastewater treatment plants to decentralized nutrient recovery systems specific to Auckland’s demographic density. The methodology also included field sampling of sediment quality in critical estuarine locations identified by local councils as high-risk zones for pollution accumulation in New Zealand Auckland.</w:t>
      </w:r>
    </w:p>
    <w:bookmarkEnd w:id="23"/>
    <w:bookmarkStart w:id="24" w:name="key-findings"/>
    <w:p>
      <w:pPr>
        <w:pStyle w:val="Heading2"/>
      </w:pPr>
      <w:r>
        <w:t xml:space="preserve">Key Findings</w:t>
      </w:r>
    </w:p>
    <w:p>
      <w:pPr>
        <w:pStyle w:val="FirstParagraph"/>
      </w:pPr>
      <w:r>
        <w:t xml:space="preserve">The hydrological modeling indicates that under current infrastructure conditions, combined sewer overflow incidents are projected to increase by forty percent by 2050 if no adaptive measures are implemented. However, the implementation of green infrastructure solutions—such as permeable pavements and constructed wetlands designed specifically for Auckland’s volcanic soils—demonstrated a potential seventy percent reduction in peak runoff volumes.</w:t>
      </w:r>
      <w:r>
        <w:br/>
      </w:r>
      <w:r>
        <w:br/>
      </w:r>
      <w:r>
        <w:t xml:space="preserve">Regarding waste management, the LCA revealed that decentralized nutrient recovery systems could reduce energy consumption by twenty-five percent compared to centralized treatment facilities while simultaneously producing valuable fertilizer products. This dual benefit addresses both water quality concerns and circular economy principles highly relevant to contemporary environmental engineering practices in New Zealand Auckland.</w:t>
      </w:r>
    </w:p>
    <w:bookmarkEnd w:id="24"/>
    <w:bookmarkStart w:id="25" w:name="discussion"/>
    <w:p>
      <w:pPr>
        <w:pStyle w:val="Heading2"/>
      </w:pPr>
      <w:r>
        <w:t xml:space="preserve">Discussion</w:t>
      </w:r>
    </w:p>
    <w:p>
      <w:pPr>
        <w:pStyle w:val="FirstParagraph"/>
      </w:pPr>
      <w:r>
        <w:t xml:space="preserve">The data underscores the critical role of Environmental Engineers in designing resilient infrastructure capable of withstanding future climate variability. The success of green infrastructure depends heavily on proper site selection, considering Auckland’s specific topographical features such as steep volcanic slopes and shallow water tables. Integrating nature-based solutions into urban planning policies is not merely an aesthetic choice but a vital engineering necessity for New Zealand Auckland.</w:t>
      </w:r>
      <w:r>
        <w:br/>
      </w:r>
      <w:r>
        <w:br/>
      </w:r>
      <w:r>
        <w:t xml:space="preserve">Furthermore, policy recommendations suggest strengthening collaboration between central government bodies in New Zealand and local councils in Auckland to streamline funding for large-scale environmental upgrades. The transition towards circular waste management systems requires significant investment in technology and public education regarding source separation of organic waste. These engineering interventions must be viewed holistically as part of a broader strategy to protect the natural heritage that defines New Zealand Auckland's identity.</w:t>
      </w:r>
    </w:p>
    <w:bookmarkEnd w:id="25"/>
    <w:bookmarkStart w:id="26" w:name="conclusion"/>
    <w:p>
      <w:pPr>
        <w:pStyle w:val="Heading2"/>
      </w:pPr>
      <w:r>
        <w:t xml:space="preserve">Conclusion</w:t>
      </w:r>
    </w:p>
    <w:p>
      <w:pPr>
        <w:pStyle w:val="FirstParagraph"/>
      </w:pPr>
      <w:r>
        <w:t xml:space="preserve">In conclusion, this poster presentation emphasizes that robust environmental engineering practices are indispensable for sustaining the livability and ecological health of New Zealand Auckland. By adopting advanced modeling techniques and implementing adaptive management strategies focused on stormwater control and waste minimization, engineers can significantly mitigate environmental risks.</w:t>
      </w:r>
      <w:r>
        <w:br/>
      </w:r>
      <w:r>
        <w:br/>
      </w:r>
      <w:r>
        <w:t xml:space="preserve">Future research should focus on scaling up pilot projects currently being tested in various suburbs across New Zealand Auckland to determine broader applicability. The findings presented here provide a scientific basis for policymakers and engineering stakeholders to prioritize investments in sustainable infrastructure that safeguards both human communities and natural ecosystems for generations to come within the vibrant urban landscape of New Zealand Auckland.</w:t>
      </w:r>
    </w:p>
    <w:bookmarkEnd w:id="26"/>
    <w:p>
      <w:pPr>
        <w:pStyle w:val="BodyText"/>
      </w:pPr>
      <w:r>
        <w:t xml:space="preserve">© 2024 Academic Poster Presentation | Department of Civil &amp; Environmental Engineering | Auckland,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Environmental Engineering in Auckland</dc:title>
  <dc:creator/>
  <dc:language>en</dc:language>
  <cp:keywords/>
  <dcterms:created xsi:type="dcterms:W3CDTF">2026-07-29T21:10:14Z</dcterms:created>
  <dcterms:modified xsi:type="dcterms:W3CDTF">2026-07-29T21:10:14Z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