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8" w:name="poster-container"/>
    <w:bookmarkStart w:id="27" w:name="X04f138dc0164238a0808dbbb3fc93cb32a93ff3"/>
    <w:p>
      <w:pPr>
        <w:pStyle w:val="Heading1"/>
      </w:pPr>
      <w:r>
        <w:t xml:space="preserve">Sustainable Water and Waste Management Strategies in Spain Valencia: An Environmental Engineering Perspective</w:t>
      </w:r>
    </w:p>
    <w:p>
      <w:pPr>
        <w:pStyle w:val="FirstParagraph"/>
      </w:pPr>
      <w:r>
        <w:t xml:space="preserve">Poster Presentation Document | Academic Symposium on Mediterranean Sustainability | Valencian Community Research Initiative</w:t>
      </w:r>
    </w:p>
    <w:p>
      <w:r>
        <w:pict>
          <v:rect style="width:0;height:1.5pt" o:hralign="center" o:hrstd="t" o:hr="t"/>
        </w:pict>
      </w:r>
    </w:p>
    <w:bookmarkStart w:id="20" w:name="introduction-and-contextual-background"/>
    <w:p>
      <w:pPr>
        <w:pStyle w:val="Heading2"/>
      </w:pPr>
      <w:r>
        <w:t xml:space="preserve">1. Introduction and Contextual Background</w:t>
      </w:r>
    </w:p>
    <w:p>
      <w:pPr>
        <w:pStyle w:val="FirstParagraph"/>
      </w:pPr>
      <w:r>
        <w:t xml:space="preserve">The province of Spain Valencia, situated on the eastern coast of the Iberian Peninsula, represents a unique geographical and climatic microcosm that necessitates specialized environmental engineering solutions. Characterized by its distinct Mediterranean climate—marked by prolonged periods of drought interspersed with intense seasonal rainfall events known locally as</w:t>
      </w:r>
      <w:r>
        <w:t xml:space="preserve"> </w:t>
      </w:r>
      <w:r>
        <w:rPr>
          <w:iCs/>
          <w:i/>
        </w:rPr>
        <w:t xml:space="preserve">Gotas Frías</w:t>
      </w:r>
      <w:r>
        <w:t xml:space="preserve"> </w:t>
      </w:r>
      <w:r>
        <w:t xml:space="preserve">or DANA (Depresión Aislada en Niveles Altos)—the region faces acute water stress challenges that are projected to intensify due to global climate change. This poster presentation outlines the critical role of modern Environmental Engineers in navigating these complex ecological pressures within Spain Valencia.</w:t>
      </w:r>
    </w:p>
    <w:p>
      <w:pPr>
        <w:pStyle w:val="BodyText"/>
      </w:pPr>
      <w:r>
        <w:t xml:space="preserve">The primary objective of this academic inquiry is to evaluate current infrastructure resilience, propose innovative sustainable technologies for urban wastewater treatment, and analyze circular economy models specific to the agricultural and industrial sectors in the Valencian Community. As Spain Valencia serves as a vital economic hub for both tourism and high-tech agriculture (particularly citrus production), balancing environmental integrity with rapid socio-economic growth remains a paramount challenge for local stakeholders.</w:t>
      </w:r>
    </w:p>
    <w:bookmarkEnd w:id="20"/>
    <w:bookmarkStart w:id="21" w:name="X3168dc293f3b698ff67f16c76ba48c6c3a22178"/>
    <w:p>
      <w:pPr>
        <w:pStyle w:val="Heading2"/>
      </w:pPr>
      <w:r>
        <w:t xml:space="preserve">2. Core Challenges: Water Scarcity and Urbanization</w:t>
      </w:r>
    </w:p>
    <w:p>
      <w:pPr>
        <w:pStyle w:val="FirstParagraph"/>
      </w:pPr>
      <w:r>
        <w:t xml:space="preserve">In the context of Environmental Engineer responsibilities, water security is arguably the most pressing concern facing Spain Valencia today. The region's natural hydrological resources are insufficient to meet domestic, agricultural, and industrial demands without significant supplementation through desalination plants and inter-basin transfers. The Albufera Natural Park, a vital biodiversity hotspot located near the city of Valencia itself, faces severe threats from salinity intrusion and nutrient pollution stemming from untreated agricultural runoff.</w:t>
      </w:r>
    </w:p>
    <w:p>
      <w:pPr>
        <w:pStyle w:val="BodyText"/>
      </w:pPr>
      <w:r>
        <w:t xml:space="preserve">Furthermore, the rapid urbanization along the Costa Blanca and Costa del Azahar corridors has placed immense strain on existing sewage networks. Many older municipalities within Spain Valencia possess combined sewer systems that are prone to overflow during heavy precipitation events, leading to direct discharge of raw or partially treated wastewater into coastal waters. This phenomenon not only violates stringent European Union Water Framework Directive standards but also poses significant risks to public health and marine ecosystems.</w:t>
      </w:r>
    </w:p>
    <w:bookmarkEnd w:id="21"/>
    <w:bookmarkStart w:id="22" w:name="X035785b58212e4cb2f214dda3c10b53751f39fc"/>
    <w:p>
      <w:pPr>
        <w:pStyle w:val="Heading2"/>
      </w:pPr>
      <w:r>
        <w:t xml:space="preserve">3. Methodology: Integrated Environmental Engineering Solutions</w:t>
      </w:r>
    </w:p>
    <w:p>
      <w:pPr>
        <w:pStyle w:val="FirstParagraph"/>
      </w:pPr>
      <w:r>
        <w:t xml:space="preserve">This presentation proposes a multi-faceted approach grounded in advanced environmental engineering principles tailored specifically for the Iberian context. The methodology integrates three primary pillars:</w:t>
      </w:r>
    </w:p>
    <w:p>
      <w:pPr>
        <w:numPr>
          <w:ilvl w:val="0"/>
          <w:numId w:val="1001"/>
        </w:numPr>
        <w:pStyle w:val="Compact"/>
      </w:pPr>
      <w:r>
        <w:rPr>
          <w:bCs/>
          <w:b/>
        </w:rPr>
        <w:t xml:space="preserve">Advanced Wastewater Treatment Technologies:</w:t>
      </w:r>
      <w:r>
        <w:t xml:space="preserve"> </w:t>
      </w:r>
      <w:r>
        <w:t xml:space="preserve">Implementation of membrane bioreactors (MBRs) and reverse osmosis systems to achieve tertiary treatment standards suitable for potable reuse. This is crucial for closing the water loop in Spain Valencia, where freshwater reserves are dwindling.</w:t>
      </w:r>
    </w:p>
    <w:p>
      <w:pPr>
        <w:numPr>
          <w:ilvl w:val="0"/>
          <w:numId w:val="1001"/>
        </w:numPr>
        <w:pStyle w:val="Compact"/>
      </w:pPr>
      <w:r>
        <w:rPr>
          <w:bCs/>
          <w:b/>
        </w:rPr>
        <w:t xml:space="preserve">Nature-Based Solutions (NBS):</w:t>
      </w:r>
      <w:r>
        <w:t xml:space="preserve"> </w:t>
      </w:r>
      <w:r>
        <w:t xml:space="preserve">Restoration of riparian buffers and construction of constructed wetlands around the Albufera lagoon. These bio-engineered systems utilize natural processes involving plants, microbes, and soil to filter pollutants before they reach sensitive water bodies.</w:t>
      </w:r>
    </w:p>
    <w:p>
      <w:pPr>
        <w:numPr>
          <w:ilvl w:val="0"/>
          <w:numId w:val="1001"/>
        </w:numPr>
        <w:pStyle w:val="Compact"/>
      </w:pPr>
      <w:r>
        <w:rPr>
          <w:bCs/>
          <w:b/>
        </w:rPr>
        <w:t xml:space="preserve">Digital Twin Modeling for Flood Risk Management:</w:t>
      </w:r>
      <w:r>
        <w:t xml:space="preserve"> </w:t>
      </w:r>
      <w:r>
        <w:t xml:space="preserve">Utilization of IoT sensors and hydraulic modeling software to create real-time digital replicas of Valencia’s drainage infrastructure. This allows engineers to predict flood risks during DANA events and optimize pump station operations proactively rather than reactively.</w:t>
      </w:r>
    </w:p>
    <w:bookmarkEnd w:id="22"/>
    <w:bookmarkStart w:id="23" w:name="X8adb3346fc947a5db82b6d2d15a774bb9a8ed58"/>
    <w:p>
      <w:pPr>
        <w:pStyle w:val="Heading2"/>
      </w:pPr>
      <w:r>
        <w:t xml:space="preserve">4. Case Study: Circular Economy in Valencian Agriculture</w:t>
      </w:r>
    </w:p>
    <w:p>
      <w:pPr>
        <w:pStyle w:val="FirstParagraph"/>
      </w:pPr>
      <w:r>
        <w:t xml:space="preserve">Agriculture accounts for approximately 80% of water usage in the region. Traditional irrigation methods have historically been inefficient, leading to aquifer depletion and soil salinization. Through the lens of Environmental Engineering, we analyze pilot projects converting agri-food waste into bioenergy and organic fertilizers.</w:t>
      </w:r>
    </w:p>
    <w:p>
      <w:pPr>
        <w:pStyle w:val="BodyText"/>
      </w:pPr>
      <w:r>
        <w:t xml:space="preserve">By processing pruning waste from olive groves and citrus orchards into compost or biogas, local municipalities in Spain Valencia can reduce landfill dependency while producing renewable energy. This circular model reduces greenhouse gas emissions associated with transport and disposal, simultaneously addressing soil health issues caused by monocropping practices common in the region.</w:t>
      </w:r>
    </w:p>
    <w:bookmarkEnd w:id="23"/>
    <w:bookmarkStart w:id="24" w:name="X8896d2a7ceb52b2ae5273f73af90e1d3dba8484"/>
    <w:p>
      <w:pPr>
        <w:pStyle w:val="Heading2"/>
      </w:pPr>
      <w:r>
        <w:t xml:space="preserve">5. Socio-Economic Impact and Policy Alignment</w:t>
      </w:r>
    </w:p>
    <w:p>
      <w:pPr>
        <w:pStyle w:val="FirstParagraph"/>
      </w:pPr>
      <w:r>
        <w:t xml:space="preserve">The transition toward these sustainable engineering solutions requires robust policy support aligned with Spain’s National Recovery, Transformation, and Resilience Plan. Funding mechanisms provided by the European Union are currently being leveraged to upgrade wastewater treatment plants across the Valencian Community. However, successful implementation depends heavily on community engagement and public awareness campaigns.</w:t>
      </w:r>
    </w:p>
    <w:p>
      <w:pPr>
        <w:pStyle w:val="BodyText"/>
      </w:pPr>
      <w:r>
        <w:t xml:space="preserve">Environmental Engineers play a pivotal role in translating complex technical data into actionable insights for policymakers and citizens. By demonstrating the long-term economic benefits of water recycling—such as reduced dependency on energy-intensive desalination—we can foster greater acceptance of reclaimed water usage for agricultural irrigation.</w:t>
      </w:r>
    </w:p>
    <w:bookmarkEnd w:id="24"/>
    <w:bookmarkStart w:id="25" w:name="conclusion-and-future-outlook"/>
    <w:p>
      <w:pPr>
        <w:pStyle w:val="Heading2"/>
      </w:pPr>
      <w:r>
        <w:t xml:space="preserve">6. Conclusion and Future Outlook</w:t>
      </w:r>
    </w:p>
    <w:p>
      <w:pPr>
        <w:pStyle w:val="FirstParagraph"/>
      </w:pPr>
      <w:r>
        <w:t xml:space="preserve">In conclusion, addressing the environmental challenges facing Spain Valencia demands a holistic integration of engineering innovation, ecological stewardship, and socio-economic awareness. The strategies presented in this poster highlight that sustainable development is not merely an environmental imperative but an economic necessity for the region’s future prosperity.</w:t>
      </w:r>
    </w:p>
    <w:p>
      <w:pPr>
        <w:pStyle w:val="BodyText"/>
      </w:pPr>
      <w:r>
        <w:t xml:space="preserve">Moving forward, collaboration between academic institutions like the Polytechnic University of Valencia (UPV), municipal governments, and private engineering firms will be essential. By adopting adaptive management strategies and investing in resilient infrastructure, Spain Valencia can serve as a model for other Mediterranean regions grappling with similar climate-induced vulnerabilities. The role of the Environmental Engineer is thus elevated from mere technical executor to strategic architect of sustainable urban futures.</w:t>
      </w:r>
    </w:p>
    <w:p>
      <w:r>
        <w:pict>
          <v:rect style="width:0;height:1.5pt" o:hralign="center" o:hrstd="t" o:hr="t"/>
        </w:pict>
      </w:r>
    </w:p>
    <w:bookmarkEnd w:id="25"/>
    <w:bookmarkStart w:id="26" w:name="references-and-further-reading"/>
    <w:p>
      <w:pPr>
        <w:pStyle w:val="Heading2"/>
      </w:pPr>
      <w:r>
        <w:t xml:space="preserve">7. References and Further Reading</w:t>
      </w:r>
    </w:p>
    <w:p>
      <w:pPr>
        <w:numPr>
          <w:ilvl w:val="0"/>
          <w:numId w:val="1002"/>
        </w:numPr>
        <w:pStyle w:val="Compact"/>
      </w:pPr>
      <w:r>
        <w:t xml:space="preserve">Mediterranean Climate Change Impact Assessment Reports (IPCC, 2023).</w:t>
      </w:r>
    </w:p>
    <w:p>
      <w:pPr>
        <w:numPr>
          <w:ilvl w:val="0"/>
          <w:numId w:val="1002"/>
        </w:numPr>
        <w:pStyle w:val="Compact"/>
      </w:pPr>
      <w:r>
        <w:t xml:space="preserve">National Plan for Wastewater Reuse in Spain (Ministry for Ecological Transition).</w:t>
      </w:r>
    </w:p>
    <w:p>
      <w:pPr>
        <w:numPr>
          <w:ilvl w:val="0"/>
          <w:numId w:val="1002"/>
        </w:numPr>
        <w:pStyle w:val="Compact"/>
      </w:pPr>
      <w:r>
        <w:t xml:space="preserve">"Urban Flood Risk Management in Coastal Mediterranean Cities," Journal of Environmental Engineering, Vol. 45.</w:t>
      </w:r>
    </w:p>
    <w:p>
      <w:pPr>
        <w:numPr>
          <w:ilvl w:val="0"/>
          <w:numId w:val="1002"/>
        </w:numPr>
        <w:pStyle w:val="Compact"/>
      </w:pPr>
      <w:r>
        <w:t xml:space="preserve">Polytechnic University of Valencia (UPV) Research Portal on Water Resource Management.</w:t>
      </w:r>
    </w:p>
    <w:p>
      <w:pPr>
        <w:pStyle w:val="FirstParagraph"/>
      </w:pPr>
      <w:r>
        <w:rPr>
          <w:iCs/>
          <w:i/>
        </w:rPr>
        <w:t xml:space="preserve">"Engineering a Sustainable Tomorrow for Spain Valencia"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Spain Valencia</dc:title>
  <dc:creator/>
  <dc:language>en</dc:language>
  <cp:keywords/>
  <dcterms:created xsi:type="dcterms:W3CDTF">2026-07-29T06:45:54Z</dcterms:created>
  <dcterms:modified xsi:type="dcterms:W3CDTF">2026-07-29T06:45:54Z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