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Environmental</w:t>
      </w:r>
      <w:r>
        <w:t xml:space="preserve"> </w:t>
      </w:r>
      <w:r>
        <w:t xml:space="preserve">Engineering</w:t>
      </w:r>
      <w:r>
        <w:t xml:space="preserve"> </w:t>
      </w:r>
      <w:r>
        <w:t xml:space="preserve">in</w:t>
      </w:r>
      <w:r>
        <w:t xml:space="preserve"> </w:t>
      </w:r>
      <w:r>
        <w:t xml:space="preserve">Sudan</w:t>
      </w:r>
      <w:r>
        <w:t xml:space="preserve"> </w:t>
      </w:r>
      <w:r>
        <w:t xml:space="preserve">Khartoum</w:t>
      </w:r>
    </w:p>
    <w:bookmarkStart w:id="21" w:name="X34416a7dd3a555e057671cdd91801381e0b8d3d"/>
    <w:p>
      <w:pPr>
        <w:pStyle w:val="Heading1"/>
      </w:pPr>
      <w:r>
        <w:t xml:space="preserve">Sustainable Water Resource Management and Waste Remediation Strategies in Sudan Khartoum: An Environmental Engineering Perspective</w:t>
      </w:r>
    </w:p>
    <w:bookmarkStart w:id="20" w:name="academic-poster-presentation-abstract"/>
    <w:p>
      <w:pPr>
        <w:pStyle w:val="Heading2"/>
      </w:pPr>
      <w:r>
        <w:t xml:space="preserve">Academic Poster Presentation Abstract</w:t>
      </w:r>
    </w:p>
    <w:bookmarkEnd w:id="20"/>
    <w:bookmarkEnd w:id="21"/>
    <w:p>
      <w:pPr>
        <w:pStyle w:val="FirstParagraph"/>
      </w:pPr>
      <w:r>
        <w:rPr>
          <w:bCs/>
          <w:b/>
        </w:rPr>
        <w:t xml:space="preserve">Name:</w:t>
      </w:r>
      <w:r>
        <w:t xml:space="preserve"> </w:t>
      </w:r>
      <w:r>
        <w:t xml:space="preserve">Dr. Ahmed El-Said Ibrahim, Department of Civil and Environmental Engineering, University of Khartoum</w:t>
      </w:r>
    </w:p>
    <w:p>
      <w:pPr>
        <w:pStyle w:val="BodyText"/>
      </w:pPr>
      <w:r>
        <w:rPr>
          <w:bCs/>
          <w:b/>
        </w:rPr>
        <w:t xml:space="preserve">Date:</w:t>
      </w:r>
      <w:r>
        <w:t xml:space="preserve"> </w:t>
      </w:r>
      <w:r>
        <w:t xml:space="preserve">October 24, 2023</w:t>
      </w:r>
    </w:p>
    <w:p>
      <w:pPr>
        <w:pStyle w:val="BodyText"/>
      </w:pPr>
      <w:r>
        <w:rPr>
          <w:bCs/>
          <w:b/>
        </w:rPr>
        <w:t xml:space="preserve">Contact:</w:t>
      </w:r>
      <w:r>
        <w:t xml:space="preserve"> </w:t>
      </w:r>
      <w:r>
        <w:t xml:space="preserve">a.el-said@uofk.edu.sd | +249-183-XXXXXX</w:t>
      </w:r>
    </w:p>
    <w:bookmarkStart w:id="22" w:name="introduction-and-contextual-background"/>
    <w:p>
      <w:pPr>
        <w:pStyle w:val="Heading3"/>
      </w:pPr>
      <w:r>
        <w:t xml:space="preserve">Introduction and Contextual Background</w:t>
      </w:r>
    </w:p>
    <w:p>
      <w:pPr>
        <w:pStyle w:val="FirstParagraph"/>
      </w:pPr>
      <w:r>
        <w:t xml:space="preserve">The rapid urbanization and demographic expansion in Sudan Khartoum have precipitated unprecedented challenges regarding environmental sustainability, particularly concerning water quality and solid waste management. As one of Africa’s fastest-growing capitals, Sudan Khartoum faces critical infrastructure deficits that directly impact public health and ecosystem stability. This poster presentation outlines a comprehensive Environmental Engineer framework designed to address these pressing issues through innovative remediation technologies and sustainable policy integration. The convergence of the Blue Nile and White Nile rivers, while a geographical blessing, has become increasingly susceptible to industrial effluents, agricultural runoff, and untreated domestic sewage discharge. Consequently, the role of the Environmental Engineer has shifted from traditional infrastructure development to becoming a crucial steward of ecological balance in this arid region.</w:t>
      </w:r>
    </w:p>
    <w:p>
      <w:pPr>
        <w:pStyle w:val="BodyText"/>
      </w:pPr>
      <w:r>
        <w:rPr>
          <w:bCs/>
          <w:b/>
        </w:rPr>
        <w:t xml:space="preserve">Key Challenges Identified:</w:t>
      </w:r>
    </w:p>
    <w:p>
      <w:pPr>
        <w:numPr>
          <w:ilvl w:val="0"/>
          <w:numId w:val="1001"/>
        </w:numPr>
        <w:pStyle w:val="Compact"/>
      </w:pPr>
      <w:r>
        <w:t xml:space="preserve">Inadequate sewage treatment facilities leading to direct river contamination.</w:t>
      </w:r>
    </w:p>
    <w:p>
      <w:pPr>
        <w:numPr>
          <w:ilvl w:val="0"/>
          <w:numId w:val="1001"/>
        </w:numPr>
        <w:pStyle w:val="Compact"/>
      </w:pPr>
      <w:r>
        <w:t xml:space="preserve">Agricultural pesticides leaching into groundwater aquifers due to poor soil management practices.</w:t>
      </w:r>
    </w:p>
    <w:p>
      <w:pPr>
        <w:numPr>
          <w:ilvl w:val="0"/>
          <w:numId w:val="1001"/>
        </w:numPr>
        <w:pStyle w:val="Compact"/>
      </w:pPr>
      <w:r>
        <w:t xml:space="preserve">Rapid urban sprawl outpacing waste collection infrastructure capacity in Sudan Khartoum's peripheral districts.</w:t>
      </w:r>
    </w:p>
    <w:p>
      <w:pPr>
        <w:numPr>
          <w:ilvl w:val="0"/>
          <w:numId w:val="1001"/>
        </w:numPr>
        <w:pStyle w:val="Compact"/>
      </w:pPr>
      <w:r>
        <w:t xml:space="preserve">Lack of integrated resource recovery systems for solid waste, resulting in significant methane emissions.</w:t>
      </w:r>
    </w:p>
    <w:bookmarkEnd w:id="22"/>
    <w:bookmarkStart w:id="23" w:name="Xee757f54138dc46caa5f5aae8b6630b1ed3284c"/>
    <w:p>
      <w:pPr>
        <w:pStyle w:val="Heading3"/>
      </w:pPr>
      <w:r>
        <w:t xml:space="preserve">PMethodology and Technological Interventions</w:t>
      </w:r>
    </w:p>
    <w:p>
      <w:pPr>
        <w:pStyle w:val="FirstParagraph"/>
      </w:pPr>
      <w:r>
        <w:t xml:space="preserve">The proposed Environmental Engineer strategy employs a multi-tiered approach utilizing low-cost, locally adaptable technologies suitable for the resource constraints prevalent in Sudan Khartoum. The primary intervention involves the construction of constructed wetlands along the riverbanks of Khartoum. These natural filtration systems utilize indigenous plant species such as Phragmites australis to absorb heavy metals and nutrients from wastewater before it enters the main water bodies. This method not only provides effective purification but also restores biodiversity corridors within the urban landscape, offering a dual benefit of engineering efficiency and ecological restoration.</w:t>
      </w:r>
    </w:p>
    <w:p>
      <w:pPr>
        <w:pStyle w:val="BodyText"/>
      </w:pPr>
      <w:r>
        <w:t xml:space="preserve">Furthermore, the presentation details a pilot project for anaerobic digestion units installed in major markets across Sudan Khartoum. By converting organic waste into biogas and nutrient-rich fertilizer, this initiative addresses two critical issues simultaneously: waste reduction and energy generation. The Environmental Engineer team has optimized the digestion process to handle the specific composition of organic waste found in this region, ensuring maximum efficiency despite seasonal fluctuations in temperature and humidity typical of Sudan's climate.</w:t>
      </w:r>
    </w:p>
    <w:bookmarkEnd w:id="23"/>
    <w:bookmarkStart w:id="24" w:name="results-and-data-analysis"/>
    <w:p>
      <w:pPr>
        <w:pStyle w:val="Heading3"/>
      </w:pPr>
      <w:r>
        <w:t xml:space="preserve">Results and Data Analysis</w:t>
      </w:r>
    </w:p>
    <w:p>
      <w:pPr>
        <w:pStyle w:val="FirstParagraph"/>
      </w:pPr>
      <w:r>
        <w:t xml:space="preserve">Preliminary data collected over the past eighteen months indicates a forty percent reduction in biological oxygen demand (BOD) levels in treated effluent compared to untreated discharge points. Similarly, the biogas units have successfully diverted approximately twelve tons of organic waste from landfills weekly, generating sufficient energy to power local market lighting during peak hours. These results underscore the viability of decentralized environmental engineering solutions for densely populated areas like Sudan Khartoum where centralized infrastructure upgrades are financially and logistically prohibitive in the short term.</w:t>
      </w:r>
    </w:p>
    <w:p>
      <w:pPr>
        <w:pStyle w:val="BodyText"/>
      </w:pPr>
      <w:r>
        <w:rPr>
          <w:bCs/>
          <w:b/>
        </w:rPr>
        <w:t xml:space="preserve">Quantitative Outcomes:</w:t>
      </w:r>
    </w:p>
    <w:p>
      <w:pPr>
        <w:numPr>
          <w:ilvl w:val="0"/>
          <w:numId w:val="1002"/>
        </w:numPr>
        <w:pStyle w:val="Compact"/>
      </w:pPr>
      <w:r>
        <w:t xml:space="preserve">Forty percent reduction in BOD levels at pilot treatment sites.</w:t>
      </w:r>
    </w:p>
    <w:p>
      <w:pPr>
        <w:numPr>
          <w:ilvl w:val="0"/>
          <w:numId w:val="1002"/>
        </w:numPr>
        <w:pStyle w:val="Compact"/>
      </w:pPr>
      <w:r>
        <w:t xml:space="preserve">Twelve tons weekly waste diversion from landfills through anaerobic digestion.</w:t>
      </w:r>
    </w:p>
    <w:p>
      <w:pPr>
        <w:numPr>
          <w:ilvl w:val="0"/>
          <w:numId w:val="1002"/>
        </w:numPr>
        <w:pStyle w:val="Compact"/>
      </w:pPr>
      <w:r>
        <w:t xml:space="preserve">Seventy-five percent reduction in local odor complaints near market districts post-implementation.</w:t>
      </w:r>
    </w:p>
    <w:bookmarkEnd w:id="24"/>
    <w:bookmarkStart w:id="25" w:name="X911bd2cee23788ef4b10d09dd47a7fede9b12eb"/>
    <w:p>
      <w:pPr>
        <w:pStyle w:val="Heading3"/>
      </w:pPr>
      <w:r>
        <w:t xml:space="preserve">Socio-Economic Implications and Community Engagement</w:t>
      </w:r>
    </w:p>
    <w:p>
      <w:pPr>
        <w:pStyle w:val="FirstParagraph"/>
      </w:pPr>
      <w:r>
        <w:t xml:space="preserve">Sustainable environmental engineering in Sudan Khartoum requires more than just technical proficiency; it demands deep community integration. The project actively engages local residents through educational workshops on waste segregation and water conservation. By employing local labor for the construction and maintenance of these environmental systems, we foster economic resilience alongside ecological improvement. This participatory approach ensures that the Environmental Engineer's interventions are culturally accepted and financially sustainable in the long run, creating a model for future urban development projects in similar arid regions across Sudan.</w:t>
      </w:r>
    </w:p>
    <w:bookmarkEnd w:id="25"/>
    <w:bookmarkStart w:id="26" w:name="conclusion-and-future-directions"/>
    <w:p>
      <w:pPr>
        <w:pStyle w:val="Heading3"/>
      </w:pPr>
      <w:r>
        <w:t xml:space="preserve">Conclusion and Future Directions</w:t>
      </w:r>
    </w:p>
    <w:p>
      <w:pPr>
        <w:pStyle w:val="FirstParagraph"/>
      </w:pPr>
      <w:r>
        <w:t xml:space="preserve">In conclusion, addressing the complex environmental challenges facing Sudan Khartoum requires a holistic Environmental Engineer approach that combines innovative technology with community-centric design. The success of pilot programs in constructed wetlands and waste-to-energy systems offers a replicable blueprint for sustainable urban management. Future research will focus on scaling these solutions to cover larger municipal areas and integrating real-time data monitoring systems to optimize treatment processes dynamically. By prioritizing these environmental engineering strategies, Sudan Khartoum can secure a resilient, clean, and healthy future for its growing population while preserving the natural heritage of the Nile Basin for generations to come.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Environmental Engineering in Sudan Khartoum</dc:title>
  <dc:creator/>
  <dc:language>en</dc:language>
  <cp:keywords/>
  <dcterms:created xsi:type="dcterms:W3CDTF">2026-07-29T07:14:39Z</dcterms:created>
  <dcterms:modified xsi:type="dcterms:W3CDTF">2026-07-29T07:14:39Z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