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Environmental</w:t>
      </w:r>
      <w:r>
        <w:t xml:space="preserve"> </w:t>
      </w:r>
      <w:r>
        <w:t xml:space="preserve">Engineering</w:t>
      </w:r>
      <w:r>
        <w:t xml:space="preserve"> </w:t>
      </w:r>
      <w:r>
        <w:t xml:space="preserve">in</w:t>
      </w:r>
      <w:r>
        <w:t xml:space="preserve"> </w:t>
      </w:r>
      <w:r>
        <w:t xml:space="preserve">the</w:t>
      </w:r>
      <w:r>
        <w:t xml:space="preserve"> </w:t>
      </w:r>
      <w:r>
        <w:t xml:space="preserve">West</w:t>
      </w:r>
      <w:r>
        <w:t xml:space="preserve"> </w:t>
      </w:r>
      <w:r>
        <w:t xml:space="preserve">Midlands</w:t>
      </w:r>
    </w:p>
    <w:bookmarkStart w:id="20" w:name="X24168c803ed6927919e3b526b4e61cdf5cfc2ac"/>
    <w:p>
      <w:pPr>
        <w:pStyle w:val="Heading1"/>
      </w:pPr>
      <w:r>
        <w:t xml:space="preserve">Sustainable Futures for the West Midlands</w:t>
      </w:r>
    </w:p>
    <w:p>
      <w:pPr>
        <w:pStyle w:val="FirstParagraph"/>
      </w:pPr>
      <w:r>
        <w:t xml:space="preserve">The Critical Role of the Modern Environmental Engineer in Birmingham’s Green Transition</w:t>
      </w:r>
    </w:p>
    <w:p>
      <w:r>
        <w:pict>
          <v:rect style="width:0;height:1.5pt" o:hralign="center" o:hrstd="t" o:hr="t"/>
        </w:pict>
      </w:r>
    </w:p>
    <w:p>
      <w:pPr>
        <w:pStyle w:val="FirstParagraph"/>
      </w:pPr>
      <w:r>
        <w:rPr>
          <w:bCs/>
          <w:b/>
        </w:rPr>
        <w:t xml:space="preserve">Presenter:</w:t>
      </w:r>
      <w:r>
        <w:t xml:space="preserve"> </w:t>
      </w:r>
      <w:r>
        <w:t xml:space="preserve">Dr. Alex Mercer | Senior Environmental Engineer &amp; Urban Sustainability Consultant</w:t>
      </w:r>
    </w:p>
    <w:p>
      <w:pPr>
        <w:pStyle w:val="BodyText"/>
      </w:pPr>
      <w:r>
        <w:rPr>
          <w:bCs/>
          <w:b/>
        </w:rPr>
        <w:t xml:space="preserve">Affiliation:</w:t>
      </w:r>
      <w:r>
        <w:t xml:space="preserve"> </w:t>
      </w:r>
      <w:r>
        <w:t xml:space="preserve">Institute of Environmental Science, University of Birmingham</w:t>
      </w:r>
    </w:p>
    <w:p>
      <w:pPr>
        <w:pStyle w:val="BodyText"/>
      </w:pPr>
      <w:r>
        <w:br/>
      </w:r>
      <w:r>
        <w:rPr>
          <w:iCs/>
          <w:i/>
        </w:rPr>
        <w:t xml:space="preserve">Birmingham Conference Centre | United Kingdom Birmingham</w:t>
      </w:r>
    </w:p>
    <w:bookmarkEnd w:id="20"/>
    <w:bookmarkStart w:id="21" w:name="introduction"/>
    <w:p>
      <w:pPr>
        <w:pStyle w:val="Heading2"/>
      </w:pPr>
      <w:r>
        <w:t xml:space="preserve">Introduction: The Urban Imperative</w:t>
      </w:r>
    </w:p>
    <w:p>
      <w:pPr>
        <w:pStyle w:val="FirstParagraph"/>
      </w:pPr>
      <w:r>
        <w:t xml:space="preserve">The rapid urbanization of the 21st century has placed unprecedented stress on our natural resources and ecosystems. Nowhere is this pressure more evident than in the industrial heartlands of Europe. This poster presentation explores the multifaceted role of the</w:t>
      </w:r>
      <w:r>
        <w:t xml:space="preserve"> </w:t>
      </w:r>
      <w:r>
        <w:rPr>
          <w:bCs/>
          <w:b/>
        </w:rPr>
        <w:t xml:space="preserve">Environmental Engineer</w:t>
      </w:r>
      <w:r>
        <w:t xml:space="preserve"> </w:t>
      </w:r>
      <w:r>
        <w:t xml:space="preserve">within one of Europe’s most dynamic metropolitan areas:</w:t>
      </w:r>
      <w:r>
        <w:t xml:space="preserve"> </w:t>
      </w:r>
      <w:r>
        <w:rPr>
          <w:bCs/>
          <w:b/>
        </w:rPr>
        <w:t xml:space="preserve">Birmingham</w:t>
      </w:r>
      <w:r>
        <w:t xml:space="preserve">, located in the heartland of England, part of the United Kingdom. As Birmingham strives to reinvent itself post-industrialization, it faces unique environmental challenges ranging from legacy soil contamination and flood risk management to air quality compliance and renewable energy integration.</w:t>
      </w:r>
    </w:p>
    <w:p>
      <w:pPr>
        <w:pStyle w:val="BodyText"/>
      </w:pPr>
      <w:r>
        <w:t xml:space="preserve">The objective of this research is to analyze how specialized engineering interventions can mitigate these impacts while fostering economic growth. We argue that the</w:t>
      </w:r>
      <w:r>
        <w:t xml:space="preserve"> </w:t>
      </w:r>
      <w:r>
        <w:rPr>
          <w:bCs/>
          <w:b/>
        </w:rPr>
        <w:t xml:space="preserve">Environmental Engineer</w:t>
      </w:r>
      <w:r>
        <w:t xml:space="preserve"> </w:t>
      </w:r>
      <w:r>
        <w:t xml:space="preserve">is not merely a regulatory compliance officer but a strategic architect of sustainable urban futures, particularly crucial for a city like</w:t>
      </w:r>
      <w:r>
        <w:t xml:space="preserve"> </w:t>
      </w:r>
      <w:r>
        <w:rPr>
          <w:bCs/>
          <w:b/>
        </w:rPr>
        <w:t xml:space="preserve">Birmingham</w:t>
      </w:r>
      <w:r>
        <w:t xml:space="preserve">, which serves as the primary transport and logistics hub of the United Kingdom.</w:t>
      </w:r>
    </w:p>
    <w:bookmarkEnd w:id="21"/>
    <w:bookmarkStart w:id="22" w:name="background"/>
    <w:p>
      <w:pPr>
        <w:pStyle w:val="Heading2"/>
      </w:pPr>
      <w:r>
        <w:t xml:space="preserve">Contextualizing Birmingham's Environmental Landscape</w:t>
      </w:r>
    </w:p>
    <w:p>
      <w:pPr>
        <w:pStyle w:val="FirstParagraph"/>
      </w:pPr>
      <w:r>
        <w:t xml:space="preserve">Birmingham, historically known for its manufacturing prowess, stands at a critical juncture. The city is undergoing significant regeneration, driven by major infrastructure projects such as the HS2 rail link and extensive housing developments. However, this growth brings environmental risks. Historically industrial zones in</w:t>
      </w:r>
      <w:r>
        <w:t xml:space="preserve"> </w:t>
      </w:r>
      <w:r>
        <w:rPr>
          <w:bCs/>
          <w:b/>
        </w:rPr>
        <w:t xml:space="preserve">Birmingham</w:t>
      </w:r>
      <w:r>
        <w:t xml:space="preserve"> </w:t>
      </w:r>
      <w:r>
        <w:t xml:space="preserve">often suffer from brownfield contamination requiring sophisticated remediation techniques.</w:t>
      </w:r>
    </w:p>
    <w:p>
      <w:pPr>
        <w:pStyle w:val="BodyText"/>
      </w:pPr>
      <w:r>
        <w:t xml:space="preserve">Furthermore, air quality remains a pressing concern despite improvements over the last two decades. The concentration of vehicles in the city center and surrounding motorway networks necessitates advanced pollution control strategies. As part of the wider United Kingdom, Birmingham is bound by stringent national legislation derived from EU directives and domestic laws such as Environment Act 2021 targets regarding net-zero emissions by 2050.</w:t>
      </w:r>
    </w:p>
    <w:p>
      <w:pPr>
        <w:pStyle w:val="BodyText"/>
      </w:pPr>
      <w:r>
        <w:t xml:space="preserve">In this complex regulatory and physical environment, the expertise of an</w:t>
      </w:r>
      <w:r>
        <w:t xml:space="preserve"> </w:t>
      </w:r>
      <w:r>
        <w:rPr>
          <w:bCs/>
          <w:b/>
        </w:rPr>
        <w:t xml:space="preserve">Environmental Engineer</w:t>
      </w:r>
      <w:r>
        <w:t xml:space="preserve"> </w:t>
      </w:r>
      <w:r>
        <w:t xml:space="preserve">becomes indispensable. These professionals bridge the gap between ecological science, civil infrastructure design, and policy implementation to ensure that development does not compromise environmental integrity.</w:t>
      </w:r>
    </w:p>
    <w:bookmarkEnd w:id="22"/>
    <w:bookmarkStart w:id="23" w:name="core-role"/>
    <w:p>
      <w:pPr>
        <w:pStyle w:val="Heading2"/>
      </w:pPr>
      <w:r>
        <w:t xml:space="preserve">The Multifaceted Role of the Environmental Engineer</w:t>
      </w:r>
    </w:p>
    <w:p>
      <w:pPr>
        <w:pStyle w:val="FirstParagraph"/>
      </w:pPr>
      <w:r>
        <w:t xml:space="preserve">The scope of modern environmental engineering extends far beyond traditional waste management. In the context of a metropolitan region like Birmingham, our analysis identifies four key pillars where environmental engineers drive change:</w:t>
      </w:r>
    </w:p>
    <w:p>
      <w:pPr>
        <w:numPr>
          <w:ilvl w:val="0"/>
          <w:numId w:val="1001"/>
        </w:numPr>
        <w:pStyle w:val="Compact"/>
      </w:pPr>
      <w:r>
        <w:rPr>
          <w:bCs/>
          <w:b/>
        </w:rPr>
        <w:t xml:space="preserve">Brownfield Remediation and Land Reclamation:</w:t>
      </w:r>
      <w:r>
        <w:t xml:space="preserve"> </w:t>
      </w:r>
      <w:r>
        <w:t xml:space="preserve">A significant portion of land in</w:t>
      </w:r>
      <w:r>
        <w:t xml:space="preserve"> </w:t>
      </w:r>
      <w:r>
        <w:rPr>
          <w:bCs/>
          <w:b/>
        </w:rPr>
        <w:t xml:space="preserve">Birmingham</w:t>
      </w:r>
      <w:r>
        <w:t xml:space="preserve"> </w:t>
      </w:r>
      <w:r>
        <w:t xml:space="preserve">requires cleanup before safe residential or commercial use. Engineers employ phytoremediation, soil washing, and chemical oxidation to neutralize heavy metals and hydrocarbons. This process is vital for unlocking urban space for new developments without posing health risks to future residents.</w:t>
      </w:r>
    </w:p>
    <w:p>
      <w:pPr>
        <w:numPr>
          <w:ilvl w:val="0"/>
          <w:numId w:val="1001"/>
        </w:numPr>
        <w:pStyle w:val="Compact"/>
      </w:pPr>
      <w:r>
        <w:rPr>
          <w:bCs/>
          <w:b/>
        </w:rPr>
        <w:t xml:space="preserve">Air Quality Management Systems:</w:t>
      </w:r>
      <w:r>
        <w:t xml:space="preserve"> </w:t>
      </w:r>
      <w:r>
        <w:t xml:space="preserve">Utilizing computational fluid dynamics (CFD) modeling, environmental engineers simulate pollutant dispersion across the cityscape of</w:t>
      </w:r>
      <w:r>
        <w:t xml:space="preserve"> </w:t>
      </w:r>
      <w:r>
        <w:rPr>
          <w:bCs/>
          <w:b/>
        </w:rPr>
        <w:t xml:space="preserve">Birmingham</w:t>
      </w:r>
      <w:r>
        <w:t xml:space="preserve">. These models inform the design of green corridors and low-emission zones. Engineers also design industrial scrubbers and filtration systems for remaining manufacturing plants to ensure compliance with UK air quality standards.</w:t>
      </w:r>
    </w:p>
    <w:p>
      <w:pPr>
        <w:numPr>
          <w:ilvl w:val="0"/>
          <w:numId w:val="1001"/>
        </w:numPr>
        <w:pStyle w:val="Compact"/>
      </w:pPr>
      <w:r>
        <w:rPr>
          <w:bCs/>
          <w:b/>
        </w:rPr>
        <w:t xml:space="preserve">Sustainable Water Resource Management:</w:t>
      </w:r>
      <w:r>
        <w:t xml:space="preserve"> </w:t>
      </w:r>
      <w:r>
        <w:t xml:space="preserve">With climate change increasing the frequency of extreme weather events, flood resilience is paramount. The River Tame and River Rea, which flow through</w:t>
      </w:r>
      <w:r>
        <w:t xml:space="preserve"> </w:t>
      </w:r>
      <w:r>
        <w:rPr>
          <w:bCs/>
          <w:b/>
        </w:rPr>
        <w:t xml:space="preserve">Birmingham</w:t>
      </w:r>
      <w:r>
        <w:t xml:space="preserve">, face pressure from surface runoff. Environmental engineers design Sustainable Urban Drainage Systems (SUDS) to manage stormwater sustainably, reducing flood risk while improving biodiversity.</w:t>
      </w:r>
    </w:p>
    <w:p>
      <w:pPr>
        <w:numPr>
          <w:ilvl w:val="0"/>
          <w:numId w:val="1001"/>
        </w:numPr>
        <w:pStyle w:val="Compact"/>
      </w:pPr>
      <w:r>
        <w:rPr>
          <w:bCs/>
          <w:b/>
        </w:rPr>
        <w:t xml:space="preserve">Circular Economy Implementation:</w:t>
      </w:r>
      <w:r>
        <w:t xml:space="preserve"> </w:t>
      </w:r>
      <w:r>
        <w:t xml:space="preserve">Moving away from a linear "take-make-dispose" model, engineers in</w:t>
      </w:r>
      <w:r>
        <w:t xml:space="preserve"> </w:t>
      </w:r>
      <w:r>
        <w:rPr>
          <w:bCs/>
          <w:b/>
        </w:rPr>
        <w:t xml:space="preserve">Birmingham</w:t>
      </w:r>
      <w:r>
        <w:t xml:space="preserve"> </w:t>
      </w:r>
      <w:r>
        <w:t xml:space="preserve">are designing waste-to-energy facilities and advanced recycling plants. These systems turn municipal solid waste into renewable energy sources, supporting the United Kingdom’s broader decarbonization goals.</w:t>
      </w:r>
    </w:p>
    <w:bookmarkEnd w:id="23"/>
    <w:bookmarkStart w:id="24" w:name="case-study"/>
    <w:p>
      <w:pPr>
        <w:pStyle w:val="Heading2"/>
      </w:pPr>
      <w:r>
        <w:t xml:space="preserve">Case Study: Revitalizing the Jewellery Quarter</w:t>
      </w:r>
    </w:p>
    <w:p>
      <w:pPr>
        <w:pStyle w:val="FirstParagraph"/>
      </w:pPr>
      <w:r>
        <w:t xml:space="preserve">To illustrate these principles in practice, we examine a recent project undertaken in Birmingham’s Jewellery Quarter. This historic district faced challenges related to aging sewerage infrastructure and localized flooding. Our team of environmental engineers conducted a comprehensive hydraulic audit and implemented a hybrid SUDS solution.</w:t>
      </w:r>
    </w:p>
    <w:p>
      <w:pPr>
        <w:pStyle w:val="BodyText"/>
      </w:pPr>
      <w:r>
        <w:t xml:space="preserve">This intervention involved replacing impermeable surfaces with porous paving, creating rain gardens in public spaces, and installing underground storage tanks to attenuate peak flows during heavy rainfall. The result was not only a reduction in flood risk for 500+ households but also an enhancement of local biodiversity and aesthetic appeal. This case study demonstrates how targeted engineering solutions can solve practical urban problems while enhancing the quality of life in</w:t>
      </w:r>
      <w:r>
        <w:t xml:space="preserve"> </w:t>
      </w:r>
      <w:r>
        <w:rPr>
          <w:bCs/>
          <w:b/>
        </w:rPr>
        <w:t xml:space="preserve">Birmingham</w:t>
      </w:r>
      <w:r>
        <w:t xml:space="preserve">.</w:t>
      </w:r>
    </w:p>
    <w:bookmarkEnd w:id="24"/>
    <w:bookmarkStart w:id="25" w:name="challenges"/>
    <w:p>
      <w:pPr>
        <w:pStyle w:val="Heading2"/>
      </w:pPr>
      <w:r>
        <w:t xml:space="preserve">Challenges and Strategic Recommendations</w:t>
      </w:r>
    </w:p>
    <w:p>
      <w:pPr>
        <w:pStyle w:val="FirstParagraph"/>
      </w:pPr>
      <w:r>
        <w:t xml:space="preserve">Despite progress, challenges remain. Funding gaps for large-scale remediation projects in the United Kingdom often delay essential works. Additionally, there is a skills shortage in specialized areas like green hydrogen production and advanced carbon capture technologies.</w:t>
      </w:r>
    </w:p>
    <w:p>
      <w:pPr>
        <w:pStyle w:val="BodyText"/>
      </w:pPr>
      <w:r>
        <w:t xml:space="preserve">We recommend the following strategies for stakeholders involved with urban development in</w:t>
      </w:r>
      <w:r>
        <w:t xml:space="preserve"> </w:t>
      </w:r>
      <w:r>
        <w:rPr>
          <w:bCs/>
          <w:b/>
        </w:rPr>
        <w:t xml:space="preserve">Birmingham</w:t>
      </w:r>
      <w:r>
        <w:t xml:space="preserve">:</w:t>
      </w:r>
    </w:p>
    <w:p>
      <w:pPr>
        <w:numPr>
          <w:ilvl w:val="0"/>
          <w:numId w:val="1002"/>
        </w:numPr>
        <w:pStyle w:val="Compact"/>
      </w:pPr>
      <w:r>
        <w:rPr>
          <w:bCs/>
          <w:b/>
        </w:rPr>
        <w:t xml:space="preserve">Increased Collaboration:</w:t>
      </w:r>
      <w:r>
        <w:t xml:space="preserve"> </w:t>
      </w:r>
      <w:r>
        <w:t xml:space="preserve">Foster stronger partnerships between local councils, private engineering firms, and academic institutions like those in Birmingham to share best practices and research findings.</w:t>
      </w:r>
    </w:p>
    <w:p>
      <w:pPr>
        <w:numPr>
          <w:ilvl w:val="0"/>
          <w:numId w:val="1002"/>
        </w:numPr>
        <w:pStyle w:val="Compact"/>
      </w:pPr>
      <w:r>
        <w:rPr>
          <w:bCs/>
          <w:b/>
        </w:rPr>
        <w:t xml:space="preserve">Digital Twin Technology:</w:t>
      </w:r>
      <w:r>
        <w:t xml:space="preserve"> </w:t>
      </w:r>
      <w:r>
        <w:t xml:space="preserve">Adopt digital twin technology for the city’s infrastructure. This allows engineers to simulate environmental impacts of proposed developments in a virtual environment before construction begins, reducing uncertainty.</w:t>
      </w:r>
    </w:p>
    <w:p>
      <w:pPr>
        <w:numPr>
          <w:ilvl w:val="0"/>
          <w:numId w:val="1002"/>
        </w:numPr>
        <w:pStyle w:val="Compact"/>
      </w:pPr>
      <w:r>
        <w:rPr>
          <w:bCs/>
          <w:b/>
        </w:rPr>
        <w:t xml:space="preserve">Nature-Based Solutions:</w:t>
      </w:r>
      <w:r>
        <w:t xml:space="preserve"> </w:t>
      </w:r>
      <w:r>
        <w:t xml:space="preserve">Prioritize nature-based solutions where feasible. In</w:t>
      </w:r>
      <w:r>
        <w:t xml:space="preserve"> </w:t>
      </w:r>
      <w:r>
        <w:rPr>
          <w:bCs/>
          <w:b/>
        </w:rPr>
        <w:t xml:space="preserve">Birmingham</w:t>
      </w:r>
      <w:r>
        <w:t xml:space="preserve">, expanding urban tree canopy cover is not just an aesthetic choice but a critical engineering strategy for carbon sequestration and temperature regulation.</w:t>
      </w:r>
    </w:p>
    <w:bookmarkEnd w:id="25"/>
    <w:bookmarkStart w:id="26" w:name="conclusion"/>
    <w:p>
      <w:pPr>
        <w:pStyle w:val="Heading2"/>
      </w:pPr>
      <w:r>
        <w:t xml:space="preserve">Conclusion</w:t>
      </w:r>
    </w:p>
    <w:p>
      <w:pPr>
        <w:pStyle w:val="FirstParagraph"/>
      </w:pPr>
      <w:r>
        <w:t xml:space="preserve">The transition to a sustainable urban future requires rigorous scientific application and innovative engineering design. For cities like</w:t>
      </w:r>
      <w:r>
        <w:t xml:space="preserve"> </w:t>
      </w:r>
      <w:r>
        <w:rPr>
          <w:bCs/>
          <w:b/>
        </w:rPr>
        <w:t xml:space="preserve">Birmingham</w:t>
      </w:r>
      <w:r>
        <w:t xml:space="preserve">, situated in the diverse and historically rich landscape of the United Kingdom, this transition is both an opportunity and a necessity. The environmental engineer plays a pivotal role in this transformation, acting as the guardian of public health, ecosystem stability, and regulatory compliance.</w:t>
      </w:r>
    </w:p>
    <w:p>
      <w:pPr>
        <w:pStyle w:val="BodyText"/>
      </w:pPr>
      <w:r>
        <w:t xml:space="preserve">By focusing on brownfield remediation, air quality improvement, water resilience, and circular economy principles within</w:t>
      </w:r>
      <w:r>
        <w:t xml:space="preserve"> </w:t>
      </w:r>
      <w:r>
        <w:rPr>
          <w:bCs/>
          <w:b/>
        </w:rPr>
        <w:t xml:space="preserve">Birmingham</w:t>
      </w:r>
      <w:r>
        <w:t xml:space="preserve">, we can create a model for sustainable urban development applicable to cities worldwide. This presentation underscores that environmental engineering is not just about mitigating damage; it is about actively designing resilient communities that thrive in harmony with their environment.</w:t>
      </w:r>
    </w:p>
    <w:p>
      <w:pPr>
        <w:pStyle w:val="BodyText"/>
      </w:pPr>
      <w:r>
        <w:t xml:space="preserve">We call upon policymakers, industry leaders, and fellow researchers to support the integration of advanced environmental engineering practices into the core planning frameworks of</w:t>
      </w:r>
      <w:r>
        <w:t xml:space="preserve"> </w:t>
      </w:r>
      <w:r>
        <w:rPr>
          <w:bCs/>
          <w:b/>
        </w:rPr>
        <w:t xml:space="preserve">Birmingham</w:t>
      </w:r>
      <w:r>
        <w:t xml:space="preserve">, ensuring a greener legacy for future generations in the United Kingdom.</w:t>
      </w:r>
    </w:p>
    <w:bookmarkEnd w:id="26"/>
    <w:bookmarkStart w:id="27" w:name="references"/>
    <w:p>
      <w:pPr>
        <w:pStyle w:val="Heading2"/>
      </w:pPr>
      <w:r>
        <w:t xml:space="preserve">Selected References</w:t>
      </w:r>
    </w:p>
    <w:p>
      <w:pPr>
        <w:numPr>
          <w:ilvl w:val="0"/>
          <w:numId w:val="1003"/>
        </w:numPr>
        <w:pStyle w:val="Compact"/>
      </w:pPr>
      <w:r>
        <w:t xml:space="preserve">Birmingham City Council. (2023). *Climate Change Action Plan 17-5*. Birmingham, UK.</w:t>
      </w:r>
    </w:p>
    <w:p>
      <w:pPr>
        <w:numPr>
          <w:ilvl w:val="0"/>
          <w:numId w:val="1003"/>
        </w:numPr>
        <w:pStyle w:val="Compact"/>
      </w:pPr>
      <w:r>
        <w:t xml:space="preserve">Environment Agency. (2024). *Flood Risk Management Strategy for the West Midlands Region*. Bristol, UK.</w:t>
      </w:r>
    </w:p>
    <w:p>
      <w:pPr>
        <w:numPr>
          <w:ilvl w:val="0"/>
          <w:numId w:val="1003"/>
        </w:numPr>
        <w:pStyle w:val="Compact"/>
      </w:pPr>
      <w:r>
        <w:t xml:space="preserve">Henderson, R., &amp; Smith, J. (2023). "Brownfield Regeneration Techniques in Post-Industrial Cities." *Journal of Environmental Engineering*, 15(3), 45-62.</w:t>
      </w:r>
    </w:p>
    <w:p>
      <w:pPr>
        <w:numPr>
          <w:ilvl w:val="0"/>
          <w:numId w:val="1003"/>
        </w:numPr>
        <w:pStyle w:val="Compact"/>
      </w:pPr>
      <w:r>
        <w:t xml:space="preserve">UK Government. (2021). *The Environment Act 2021*. London, United Kingdom.</w:t>
      </w:r>
    </w:p>
    <w:p>
      <w:pPr>
        <w:numPr>
          <w:ilvl w:val="0"/>
          <w:numId w:val="1003"/>
        </w:numPr>
        <w:pStyle w:val="Compact"/>
      </w:pPr>
      <w:r>
        <w:t xml:space="preserve">Mercer, A. (Ed.). (2024). *Sustainable Urban Design: Case Studies from the UK*. Cambridge Academic Press.</w:t>
      </w:r>
    </w:p>
    <w:bookmarkEnd w:id="27"/>
    <w:p>
      <w:pPr>
        <w:pStyle w:val="FirstParagraph"/>
      </w:pPr>
      <w:r>
        <w:rPr>
          <w:bCs/>
          <w:b/>
        </w:rPr>
        <w:t xml:space="preserve">Contact Information:</w:t>
      </w:r>
    </w:p>
    <w:p>
      <w:pPr>
        <w:pStyle w:val="BodyText"/>
      </w:pPr>
      <w:r>
        <w:t xml:space="preserve">Email: a.mercer@birmingham-ac.uk | Phone: +44 (0)121 555 0199</w:t>
      </w:r>
    </w:p>
    <w:p>
      <w:pPr>
        <w:pStyle w:val="BodyText"/>
      </w:pPr>
      <w:r>
        <w:rPr>
          <w:iCs/>
          <w:i/>
        </w:rPr>
        <w:t xml:space="preserve">Presentation prepared for the International Conference on Sustainable Urban Development, United Kingdom Birmingham.</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Environmental Engineering in the West Midlands</dc:title>
  <dc:creator/>
  <dc:language>en</dc:language>
  <cp:keywords/>
  <dcterms:created xsi:type="dcterms:W3CDTF">2026-07-29T10:18:13Z</dcterms:created>
  <dcterms:modified xsi:type="dcterms:W3CDTF">2026-07-29T10:18:13Z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