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Chicago</w:t>
      </w:r>
    </w:p>
    <w:bookmarkStart w:id="20" w:name="X78cc13c4ff9488049072a6b9568e9e8746fccd9"/>
    <w:p>
      <w:pPr>
        <w:pStyle w:val="Heading1"/>
      </w:pPr>
      <w:r>
        <w:t xml:space="preserve">Advancements in Environmental Engineering Strategies for Urban Resilience</w:t>
      </w:r>
    </w:p>
    <w:p>
      <w:pPr>
        <w:pStyle w:val="FirstParagraph"/>
      </w:pPr>
      <w:r>
        <w:t xml:space="preserve">A Comprehensive Analysis of Infrastructure and Water Quality Management in United States Chicago</w:t>
      </w:r>
    </w:p>
    <w:p>
      <w:pPr>
        <w:pStyle w:val="BodyText"/>
      </w:pPr>
      <w:r>
        <w:t xml:space="preserve">Presented at the Annual Environmental Science Symposium</w:t>
      </w:r>
      <w:r>
        <w:br/>
      </w:r>
      <w:r>
        <w:t xml:space="preserve">Chicago, Illinois, United States</w:t>
      </w:r>
    </w:p>
    <w:bookmarkEnd w:id="20"/>
    <w:bookmarkStart w:id="21" w:name="abstract-and-introduction"/>
    <w:p>
      <w:pPr>
        <w:pStyle w:val="Heading2"/>
      </w:pPr>
      <w:r>
        <w:t xml:space="preserve">Abstract and Introduction</w:t>
      </w:r>
    </w:p>
    <w:p>
      <w:pPr>
        <w:pStyle w:val="FirstParagraph"/>
      </w:pPr>
      <w:r>
        <w:t xml:space="preserve">The role of the Environmental Engineer has never been more critical than in the context of rapidly urbanizing metropolitan areas within the United States. This poster presentation focuses specifically on</w:t>
      </w:r>
      <w:r>
        <w:t xml:space="preserve"> </w:t>
      </w:r>
      <w:r>
        <w:rPr>
          <w:bCs/>
          <w:b/>
        </w:rPr>
        <w:t xml:space="preserve">United States Chicago</w:t>
      </w:r>
      <w:r>
        <w:t xml:space="preserve">, a city that serves as a microcosm for many of the complex environmental challenges facing major industrial hubs globally. From its historical origins as a transportation nexus to its current status as a center for innovation, Chicago presents unique hydrological and infrastructural dilemmas that require sophisticated engineering interventions.</w:t>
      </w:r>
    </w:p>
    <w:p>
      <w:pPr>
        <w:pStyle w:val="BodyText"/>
      </w:pPr>
      <w:r>
        <w:t xml:space="preserve">Environmental Engineering in this context is defined not merely by waste management or pollution control, but by the integrated design of systems that protect public health while sustaining ecological balance. The primary objective of this academic inquiry is to evaluate current engineering methodologies employed in Chicago to address Combined Sewer Overflows (CSOs), lead service line contamination, and climate-induced urban flooding. By analyzing these case studies, we aim to highlight how</w:t>
      </w:r>
      <w:r>
        <w:t xml:space="preserve"> </w:t>
      </w:r>
      <w:r>
        <w:rPr>
          <w:bCs/>
          <w:b/>
        </w:rPr>
        <w:t xml:space="preserve">Environmental Engineer</w:t>
      </w:r>
      <w:r>
        <w:t xml:space="preserve"> </w:t>
      </w:r>
      <w:r>
        <w:t xml:space="preserve">professionals are pivotal in translating policy mandates into tangible infrastructure solutions that ensure the resilience of the city for future generations. The intersection of civil engineering, public health data analysis, and environmental chemistry forms the backbone of modern municipal planning in Chicago.</w:t>
      </w:r>
    </w:p>
    <w:bookmarkEnd w:id="21"/>
    <w:bookmarkStart w:id="22" w:name="Xa1d372f7ffed92350189842c29142c6c435e2c9"/>
    <w:p>
      <w:pPr>
        <w:pStyle w:val="Heading2"/>
      </w:pPr>
      <w:r>
        <w:t xml:space="preserve">Critical Infrastructure Case Study: The Tunnel and Reservoir Plan (TARP)</w:t>
      </w:r>
    </w:p>
    <w:p>
      <w:pPr>
        <w:pStyle w:val="FirstParagraph"/>
      </w:pPr>
      <w:r>
        <w:t xml:space="preserve">One of the most significant undertakings in modern environmental engineering history is located in Chicago. The city’s legacy as an industrial powerhouse left behind a combined sewer system where stormwater runoff and sewage share the same pipes. During heavy rainfall events, this system becomes overwhelmed, leading to Combined Sewer Overflows (CSOs) that discharge untreated wastewater directly into the Chicago River and subsequently Lake Michigan—the primary drinking water source for millions of residents.</w:t>
      </w:r>
    </w:p>
    <w:p>
      <w:pPr>
        <w:pStyle w:val="BodyText"/>
      </w:pPr>
      <w:r>
        <w:t xml:space="preserve">The response to this crisis is the Tunnel and Reservoir Plan (TARP), commonly known as "The Deep Tunnel." This monumental engineering feat involves a network of tunnels reaching depths of up to 300 feet below street level, alongside three massive underground reservoirs. For an Environmental Engineer, the design and management of TARP represent a triumph of hydraulic modeling and large-scale construction. The system captures excess stormwater during peak flow events, storing it for later processing at water reclamation facilities once flow rates normalize. This approach significantly reduces the frequency and volume of CSO events, thereby protecting the ecological integrity of the Chicago River Watershed and ensuring compliance with federal Clean Water Act standards. The ongoing management of TARP requires continuous monitoring, predictive modeling using AI-driven hydrological tools, and adaptive maintenance strategies to handle increasing precipitation intensity due to climate change.</w:t>
      </w:r>
    </w:p>
    <w:bookmarkEnd w:id="22"/>
    <w:bookmarkStart w:id="23" w:name="Xb4d00a498ba703d4a159191a50e0831264215d6"/>
    <w:p>
      <w:pPr>
        <w:pStyle w:val="Heading2"/>
      </w:pPr>
      <w:r>
        <w:t xml:space="preserve">Public Health Engineering: Lead Service Line Replacement</w:t>
      </w:r>
    </w:p>
    <w:p>
      <w:pPr>
        <w:pStyle w:val="FirstParagraph"/>
      </w:pPr>
      <w:r>
        <w:t xml:space="preserve">Beyond macro-scale infrastructure, Environmental Engineers in Chicago are engaged in a microscopic but critical battle against lead contamination. Following the national attention drawn by crises elsewhere in the United States, Chicago has accelerated its efforts to replace lead service lines (LSLs) that connect water mains to individual homes. This process is not simply a matter of physical excavation; it requires complex chemical and hydraulic engineering solutions.</w:t>
      </w:r>
    </w:p>
    <w:p>
      <w:pPr>
        <w:pStyle w:val="BodyText"/>
      </w:pPr>
      <w:r>
        <w:t xml:space="preserve">Replacing lead pipes without proper corrosion control can inadvertently release higher levels of lead into the water supply due to changes in pipe material interfaces and water chemistry dynamics. Therefore, Environmental Engineers must conduct rigorous pilot studies to determine optimal corrosion inhibitor dosages (such as orthophosphates) before initiating large-scale replacement projects. The Chicago Department of Water Management, in collaboration with academic institutions and private engineering firms, has developed the Lead Service Line Replacement Accelerator Program. This initiative prioritizes neighborhoods with higher lead levels and greater socioeconomic vulnerability, addressing environmental justice issues inherent in urban infrastructure decay. The engineering methodology involves detailed GIS mapping to identify remaining lead lines, community engagement strategies to ensure resident cooperation during repairs, and post-replacement water quality testing protocols. This holistic approach ensures that the physical removal of contaminants is matched by sustainable operational practices that maintain water safety over decades.</w:t>
      </w:r>
    </w:p>
    <w:bookmarkEnd w:id="23"/>
    <w:bookmarkStart w:id="24" w:name="Xd1813173d68b3ba863ad23a6ec9396116466852"/>
    <w:p>
      <w:pPr>
        <w:pStyle w:val="Heading2"/>
      </w:pPr>
      <w:r>
        <w:t xml:space="preserve">Green Infrastructure and Climate Adaptation Strategies</w:t>
      </w:r>
    </w:p>
    <w:p>
      <w:pPr>
        <w:pStyle w:val="FirstParagraph"/>
      </w:pPr>
      <w:r>
        <w:t xml:space="preserve">Traditional "gray infrastructure" (concrete tunnels and pipes) is insufficient on its own to address the multifaceted environmental challenges of</w:t>
      </w:r>
      <w:r>
        <w:t xml:space="preserve"> </w:t>
      </w:r>
      <w:r>
        <w:rPr>
          <w:bCs/>
          <w:b/>
        </w:rPr>
        <w:t xml:space="preserve">United States Chicago</w:t>
      </w:r>
      <w:r>
        <w:t xml:space="preserve">. Consequently, there is a growing emphasis on "green infrastructure"—nature-based solutions that manage stormwater at the source. Environmental Engineers are now tasked with designing and integrating permeable pavements, bioswales, rain gardens, and green roofs into the urban fabric.</w:t>
      </w:r>
    </w:p>
    <w:p>
      <w:pPr>
        <w:pStyle w:val="BodyText"/>
      </w:pPr>
      <w:r>
        <w:t xml:space="preserve">Chicago’s Climate Action Plan outlines ambitious goals for reducing greenhouse gas emissions and increasing urban canopy cover. Engineering solutions support these goals by managing stormwater runoff that carries pollutants into waterways. For instance, bioswales along major corridors filter sediment and heavy metals before water reaches the storm drain system. Green roofs mitigate the Urban Heat Island (UHI) effect, lowering ambient temperatures in dense residential areas while simultaneously retaining rainfall. The engineering challenge lies in optimizing these systems for Chicago’s specific climatic conditions, including freeze-thaw cycles and intense summer thunderstorms. Performance monitoring stations are deployed across the city to collect data on retention efficiency and pollutant removal rates. This data-driven approach allows engineers to refine design standards, ensuring that green infrastructure investments yield measurable improvements in water quality and urban livability. Furthermore, these initiatives create economic opportunities for local communities through construction jobs and ongoing maintenance contracts, linking environmental engineering with broader urban development goals.</w:t>
      </w:r>
    </w:p>
    <w:bookmarkEnd w:id="24"/>
    <w:bookmarkStart w:id="25" w:name="X0738c392af157b9502ca12cb67ef35da345a0c5"/>
    <w:p>
      <w:pPr>
        <w:pStyle w:val="Heading2"/>
      </w:pPr>
      <w:r>
        <w:t xml:space="preserve">Implications for United States Chicago and National Policy</w:t>
      </w:r>
    </w:p>
    <w:p>
      <w:pPr>
        <w:pStyle w:val="FirstParagraph"/>
      </w:pPr>
      <w:r>
        <w:t xml:space="preserve">The experiences of Chicago offer valuable lessons for other major cities across the United States. The scale and complexity of TARP demonstrate that long-term infrastructure planning requires sustained political will and funding commitment spanning multiple decades. For other cities grappling with aging combined sewer systems, Chicago provides a blueprint for large-scale intervention, albeit one that requires careful adaptation to local topography and hydrology.</w:t>
      </w:r>
    </w:p>
    <w:p>
      <w:pPr>
        <w:pStyle w:val="BodyText"/>
      </w:pPr>
      <w:r>
        <w:t xml:space="preserve">Moreover, the integration of environmental justice into the lead service line replacement program highlights the ethical responsibilities of Environmental Engineers. It is not enough to solve technical problems; engineers must ensure that solutions are equitable and accessible to all communities, particularly those historically marginalized by redlining and disinvestment. In Chicago, this means prioritizing repairs in neighborhoods that lack the resources to address private-side pipe issues independently.</w:t>
      </w:r>
    </w:p>
    <w:p>
      <w:pPr>
        <w:pStyle w:val="BodyText"/>
      </w:pPr>
      <w:r>
        <w:t xml:space="preserve">Looking forward, the role of the Environmental Engineer in Chicago will expand further into data science and smart city technologies. The deployment of Internet of Things (IoT) sensors throughout water systems allows for real-time monitoring of water quality parameters such as turbidity, pH, and chlorine residual. This real-time data enables rapid response to contamination events and optimizes chemical dosing processes, reducing costs and environmental footprints. As climate change continues to alter precipitation patterns in the Midwest, with projections indicating more frequent extreme weather events, the adaptive capacity of Chicago’s engineered systems will be tested. Continuous innovation in resilient design practices is essential.</w:t>
      </w:r>
    </w:p>
    <w:bookmarkEnd w:id="25"/>
    <w:bookmarkStart w:id="26" w:name="conclusion"/>
    <w:p>
      <w:pPr>
        <w:pStyle w:val="Heading2"/>
      </w:pPr>
      <w:r>
        <w:t xml:space="preserve">Conclusion</w:t>
      </w:r>
    </w:p>
    <w:p>
      <w:pPr>
        <w:pStyle w:val="FirstParagraph"/>
      </w:pPr>
      <w:r>
        <w:t xml:space="preserve">In conclusion, the practice of Environmental Engineering in United States Chicago is a dynamic field that bridges critical infrastructure development with public health protection and ecological stewardship. Through ambitious projects like TARP, equitable initiatives such as lead pipe replacement, and innovative green infrastructure designs, Environmental Engineers are shaping a more resilient future for one of America's most iconic cities. These efforts not only safeguard the health of Chicago’s residents but also set a standard for urban sustainability worldwide. As challenges evolve with climate change and urban growth, the commitment to rigorous scientific inquiry and ethical engineering practice remains paramount.</w:t>
      </w:r>
    </w:p>
    <w:bookmarkEnd w:id="26"/>
    <w:p>
      <w:pPr>
        <w:pStyle w:val="BodyText"/>
      </w:pPr>
      <w:r>
        <w:t xml:space="preserve">© 2023 Academic Poster Presentation. All Rights Reserved.</w:t>
      </w:r>
    </w:p>
    <w:p>
      <w:pPr>
        <w:pStyle w:val="BodyText"/>
      </w:pPr>
      <w:r>
        <w:t xml:space="preserve">Contact Information for Corresponding Author Available Upon Request.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Chicago</dc:title>
  <dc:creator/>
  <dc:language>en</dc:language>
  <cp:keywords/>
  <dcterms:created xsi:type="dcterms:W3CDTF">2026-07-29T10:36:13Z</dcterms:created>
  <dcterms:modified xsi:type="dcterms:W3CDTF">2026-07-29T10:36:13Z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