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Artistry</w:t>
      </w:r>
      <w:r>
        <w:t xml:space="preserve"> </w:t>
      </w:r>
      <w:r>
        <w:t xml:space="preserve">and</w:t>
      </w:r>
      <w:r>
        <w:t xml:space="preserve"> </w:t>
      </w:r>
      <w:r>
        <w:t xml:space="preserve">Context</w:t>
      </w:r>
      <w:r>
        <w:t xml:space="preserve"> </w:t>
      </w:r>
      <w:r>
        <w:t xml:space="preserve">in</w:t>
      </w:r>
      <w:r>
        <w:t xml:space="preserve"> </w:t>
      </w:r>
      <w:r>
        <w:t xml:space="preserve">Argentina</w:t>
      </w:r>
      <w:r>
        <w:t xml:space="preserve"> </w:t>
      </w:r>
      <w:r>
        <w:t xml:space="preserve">Córdoba</w:t>
      </w:r>
    </w:p>
    <w:bookmarkStart w:id="21" w:name="title-section"/>
    <w:bookmarkStart w:id="20" w:name="Xa4f80a7413f23bb3006640a5c1e251135db9943"/>
    <w:p>
      <w:pPr>
        <w:pStyle w:val="Heading1"/>
      </w:pPr>
      <w:r>
        <w:t xml:space="preserve">The Auteur in the Andean Foothills: An Academic Analysis of Film Directors in Argentina Córdoba</w:t>
      </w:r>
    </w:p>
    <w:p>
      <w:pPr>
        <w:pStyle w:val="FirstParagraph"/>
      </w:pPr>
      <w:r>
        <w:rPr>
          <w:bCs/>
          <w:b/>
        </w:rPr>
        <w:t xml:space="preserve">Presentation Type:</w:t>
      </w:r>
      <w:r>
        <w:t xml:space="preserve"> </w:t>
      </w:r>
      <w:r>
        <w:t xml:space="preserve">Poster Presentation |</w:t>
      </w:r>
      <w:r>
        <w:t xml:space="preserve"> </w:t>
      </w:r>
      <w:r>
        <w:rPr>
          <w:bCs/>
          <w:b/>
        </w:rPr>
        <w:t xml:space="preserve">Audience:</w:t>
      </w:r>
      <w:r>
        <w:t xml:space="preserve"> </w:t>
      </w:r>
      <w:r>
        <w:t xml:space="preserve">Academia, Filmmakers, Cultural Stakeholders</w:t>
      </w:r>
    </w:p>
    <w:p>
      <w:pPr>
        <w:pStyle w:val="BodyText"/>
      </w:pPr>
      <w:r>
        <w:rPr>
          <w:iCs/>
          <w:i/>
        </w:rPr>
        <w:t xml:space="preserve">An exploration of artistic autonomy, regional identity, and cinematic narrative structures within the specific geographical and cultural context of Córdoba.</w:t>
      </w:r>
    </w:p>
    <w:bookmarkEnd w:id="20"/>
    <w:bookmarkEnd w:id="21"/>
    <w:bookmarkStart w:id="22" w:name="abstract"/>
    <w:p>
      <w:pPr>
        <w:pStyle w:val="Heading2"/>
      </w:pPr>
      <w:r>
        <w:t xml:space="preserve">Abstract</w:t>
      </w:r>
    </w:p>
    <w:p>
      <w:pPr>
        <w:pStyle w:val="FirstParagraph"/>
      </w:pPr>
      <w:r>
        <w:t xml:space="preserve">This poster presentation explores the multifaceted role of the film director as a central agent of cultural production within the specific geographical and sociological context of Argentina Córdoba. While cinema is often viewed through a global or national lens, this study posits that regional directors in Córdoba operate within a unique "triangulation" of artistic intent, provincial resource constraints, and local audience reception. The research analyzes how directors in this region navigate the tension between universal cinematic language and hyper-local narrative requirements. By examining recent case studies from film schools such as the Universidad Nacional de Córdoba (UNC) and independent production houses, we identify distinct patterns in directorial style that reflect the Andean landscape and urban complexity of Córdoba city. The findings suggest that directors in this region are not merely storytellers but are active curators of regional identity, challenging the centralized narrative dominance often associated with Buenos Aires-based cinema.</w:t>
      </w:r>
    </w:p>
    <w:bookmarkEnd w:id="22"/>
    <w:bookmarkStart w:id="25" w:name="the-context-of-argentina-córdoba"/>
    <w:p>
      <w:pPr>
        <w:pStyle w:val="Heading2"/>
      </w:pPr>
      <w:r>
        <w:t xml:space="preserve">The Context of Argentina Córdoba</w:t>
      </w:r>
    </w:p>
    <w:p>
      <w:pPr>
        <w:pStyle w:val="FirstParagraph"/>
      </w:pPr>
      <w:r>
        <w:t xml:space="preserve">To understand the film director in this region, one must first understand the environment that shapes their vision. Argentina Córdoba is a province defined by its dual identity: the cosmopolitan intellectual hub of Córdoba city and the rural, expansive interior regions stretching into the Sierras Chicas and Grandes. This geographical diversity provides a rich visual palette for directors but also presents logistical challenges.</w:t>
      </w:r>
    </w:p>
    <w:bookmarkStart w:id="23" w:name="geographic-determinism-in-narrative"/>
    <w:p>
      <w:pPr>
        <w:pStyle w:val="Heading3"/>
      </w:pPr>
      <w:r>
        <w:t xml:space="preserve">Geographic Determinism in Narrative</w:t>
      </w:r>
    </w:p>
    <w:p>
      <w:pPr>
        <w:pStyle w:val="FirstParagraph"/>
      </w:pPr>
      <w:r>
        <w:t xml:space="preserve">The landscape of Argentina is not merely a backdrop; it is a character. Directors working in this region must often contend with extreme weather conditions, varying elevations, and the isolation of rural towns. These physical realities influence the pacing and tone of films produced here. Unlike the fast-paced urbanity of Buenos Aires, films originating from or set in Argentina Córdoba often exhibit a slower temporal rhythm, reflecting the provincial lifestyle.</w:t>
      </w:r>
    </w:p>
    <w:bookmarkEnd w:id="23"/>
    <w:bookmarkStart w:id="24" w:name="the-academic-ecosystem"/>
    <w:p>
      <w:pPr>
        <w:pStyle w:val="Heading3"/>
      </w:pPr>
      <w:r>
        <w:t xml:space="preserve">The Academic Ecosystem</w:t>
      </w:r>
    </w:p>
    <w:p>
      <w:pPr>
        <w:pStyle w:val="FirstParagraph"/>
      </w:pPr>
      <w:r>
        <w:t xml:space="preserve">Córdoba holds a prestigious position in Argentine cinema history as the home of significant film schools. The presence of these institutions creates a continuous cycle of new directors entering the field. However, these emerging filmmakers often lack access to major commercial distribution networks located in the capital. Consequently, they turn to international festivals and digital platforms, altering how directors craft their narratives—prioritizing visual storytelling and universal themes over dialogue-heavy scripts.</w:t>
      </w:r>
    </w:p>
    <w:bookmarkEnd w:id="24"/>
    <w:bookmarkEnd w:id="25"/>
    <w:bookmarkStart w:id="27" w:name="methodology"/>
    <w:bookmarkStart w:id="26" w:name="methodological-approach"/>
    <w:p>
      <w:pPr>
        <w:pStyle w:val="Heading2"/>
      </w:pPr>
      <w:r>
        <w:t xml:space="preserve">Methodological Approach</w:t>
      </w:r>
    </w:p>
    <w:p>
      <w:pPr>
        <w:pStyle w:val="FirstParagraph"/>
      </w:pPr>
      <w:r>
        <w:t xml:space="preserve">This study employs a qualitative case-study approach, focusing on five prominent films directed by filmmakers based in or actively collaborating with the Argentina Córdoba region over the last decade. The analysis includes:</w:t>
      </w:r>
    </w:p>
    <w:p>
      <w:pPr>
        <w:numPr>
          <w:ilvl w:val="0"/>
          <w:numId w:val="1001"/>
        </w:numPr>
        <w:pStyle w:val="Compact"/>
      </w:pPr>
      <w:r>
        <w:rPr>
          <w:bCs/>
          <w:b/>
        </w:rPr>
        <w:t xml:space="preserve">Visual Analysis:</w:t>
      </w:r>
      <w:r>
        <w:t xml:space="preserve"> </w:t>
      </w:r>
      <w:r>
        <w:t xml:space="preserve">Examining camera work, lighting, and composition to identify stylistic trends.</w:t>
      </w:r>
    </w:p>
    <w:p>
      <w:pPr>
        <w:numPr>
          <w:ilvl w:val="0"/>
          <w:numId w:val="1001"/>
        </w:numPr>
        <w:pStyle w:val="Compact"/>
      </w:pPr>
      <w:r>
        <w:t xml:space="preserve">Narrative Structure: Analyzing plot progression and character development relative to regional themes.</w:t>
      </w:r>
    </w:p>
    <w:p>
      <w:pPr>
        <w:pStyle w:val="FirstParagraph"/>
      </w:pPr>
      <w:r>
        <w:rPr>
          <w:bCs/>
          <w:b/>
        </w:rPr>
        <w:t xml:space="preserve">Semi-Structured Interviews:</w:t>
      </w:r>
      <w:r>
        <w:t xml:space="preserve"> </w:t>
      </w:r>
      <w:r>
        <w:t xml:space="preserve">Engaging with directors to understand their creative decision-making processes regarding location shooting and resource management.</w:t>
      </w:r>
    </w:p>
    <w:bookmarkEnd w:id="26"/>
    <w:bookmarkEnd w:id="27"/>
    <w:bookmarkStart w:id="30" w:name="the-film-director-as-cultural-mediator"/>
    <w:p>
      <w:pPr>
        <w:pStyle w:val="Heading2"/>
      </w:pPr>
      <w:r>
        <w:t xml:space="preserve">The Film Director as Cultural Mediator</w:t>
      </w:r>
    </w:p>
    <w:p>
      <w:pPr>
        <w:pStyle w:val="FirstParagraph"/>
      </w:pPr>
      <w:r>
        <w:t xml:space="preserve">In the context of Argentina Córdoba, the film director assumes a role that extends beyond artistic creation. They act as mediators between local history and contemporary global audiences. This section analyzes how directors construct identity.</w:t>
      </w:r>
    </w:p>
    <w:bookmarkStart w:id="28" w:name="navigating-centralism"/>
    <w:p>
      <w:pPr>
        <w:pStyle w:val="Heading3"/>
      </w:pPr>
      <w:r>
        <w:t xml:space="preserve">Navigating Centralism</w:t>
      </w:r>
    </w:p>
    <w:p>
      <w:pPr>
        <w:pStyle w:val="FirstParagraph"/>
      </w:pPr>
      <w:r>
        <w:t xml:space="preserve">A significant challenge for directors in Argentina is the centralization of cultural funding and media attention in Buenos Aires. Directors from Córdoba must often advocate for their regional stories as having national relevance. This advocacy shapes their directorial choices, leading to a hybrid style that blends local folklore with international genre conventions to appeal to broader markets.</w:t>
      </w:r>
    </w:p>
    <w:bookmarkEnd w:id="28"/>
    <w:bookmarkStart w:id="29" w:name="the-cordobés-aesthetic"/>
    <w:p>
      <w:pPr>
        <w:pStyle w:val="Heading3"/>
      </w:pPr>
      <w:r>
        <w:t xml:space="preserve">The "Cordobés" Aesthetic</w:t>
      </w:r>
    </w:p>
    <w:p>
      <w:pPr>
        <w:pStyle w:val="FirstParagraph"/>
      </w:pPr>
      <w:r>
        <w:t xml:space="preserve">Preliminary findings suggest the emergence of a distinct "Cordobés" aesthetic. This includes:</w:t>
      </w:r>
    </w:p>
    <w:p>
      <w:pPr>
        <w:numPr>
          <w:ilvl w:val="0"/>
          <w:numId w:val="1002"/>
        </w:numPr>
        <w:pStyle w:val="Compact"/>
      </w:pPr>
      <w:r>
        <w:rPr>
          <w:bCs/>
          <w:b/>
        </w:rPr>
        <w:t xml:space="preserve">Juxtaposition:</w:t>
      </w:r>
      <w:r>
        <w:t xml:space="preserve"> </w:t>
      </w:r>
      <w:r>
        <w:t xml:space="preserve">Contrast between colonial architecture and modern urban decay.</w:t>
      </w:r>
    </w:p>
    <w:p>
      <w:pPr>
        <w:numPr>
          <w:ilvl w:val="0"/>
          <w:numId w:val="1002"/>
        </w:numPr>
        <w:pStyle w:val="Compact"/>
      </w:pPr>
      <w:r>
        <w:rPr>
          <w:bCs/>
          <w:b/>
        </w:rPr>
        <w:t xml:space="preserve">Sonic Identity:</w:t>
      </w:r>
    </w:p>
    <w:bookmarkEnd w:id="29"/>
    <w:bookmarkEnd w:id="30"/>
    <w:bookmarkStart w:id="32" w:name="case-studies"/>
    <w:bookmarkStart w:id="31" w:name="preliminary-case-studies"/>
    <w:p>
      <w:pPr>
        <w:pStyle w:val="Heading2"/>
      </w:pPr>
      <w:r>
        <w:t xml:space="preserve">Preliminary Case Studies</w:t>
      </w:r>
    </w:p>
    <w:p>
      <w:pPr>
        <w:pStyle w:val="FirstParagraph"/>
      </w:pPr>
      <w:r>
        <w:rPr>
          <w:bCs/>
          <w:b/>
        </w:rPr>
        <w:t xml:space="preserve">Film A:</w:t>
      </w:r>
      <w:r>
        <w:t xml:space="preserve"> </w:t>
      </w:r>
      <w:r>
        <w:t xml:space="preserve">An exploration of rural isolation. The director utilized natural lighting extensively to reflect the harsh sun of the Sierras, creating a visual metaphor for emotional exposure.</w:t>
      </w:r>
    </w:p>
    <w:p>
      <w:pPr>
        <w:pStyle w:val="BodyText"/>
      </w:pPr>
      <w:r>
        <w:rPr>
          <w:bCs/>
          <w:b/>
        </w:rPr>
        <w:t xml:space="preserve">Film B:</w:t>
      </w:r>
      <w:r>
        <w:t xml:space="preserve"> </w:t>
      </w:r>
      <w:r>
        <w:t xml:space="preserve">A narrative set in the historic Jesuit Blocks. Here, the director employed static camera shots to emphasize the weight of history on contemporary characters, highlighting how Argentina Córdoba preserves its past within its present.</w:t>
      </w:r>
    </w:p>
    <w:bookmarkEnd w:id="31"/>
    <w:bookmarkEnd w:id="32"/>
    <w:bookmarkStart w:id="35" w:name="conclusion"/>
    <w:bookmarkStart w:id="34" w:name="conclusion-and-implications"/>
    <w:p>
      <w:pPr>
        <w:pStyle w:val="Heading2"/>
      </w:pPr>
      <w:r>
        <w:t xml:space="preserve">Conclusion and Implications</w:t>
      </w:r>
    </w:p>
    <w:p>
      <w:pPr>
        <w:pStyle w:val="FirstParagraph"/>
      </w:pPr>
      <w:r>
        <w:t xml:space="preserve">The analysis of film directors in Argentina Córdoba reveals a vibrant, resilient cinematic community. These directors are not passive recipients of global trends but active innovators who adapt their craft to their specific environment. The study concludes that supporting regional cinema in Argentina requires decentralized funding models and distribution networks that recognize the unique value proposition of provincial filmmakers.</w:t>
      </w:r>
    </w:p>
    <w:bookmarkStart w:id="33" w:name="future-directions"/>
    <w:p>
      <w:pPr>
        <w:pStyle w:val="Heading3"/>
      </w:pPr>
      <w:r>
        <w:t xml:space="preserve">Future Directions</w:t>
      </w:r>
    </w:p>
    <w:p>
      <w:pPr>
        <w:pStyle w:val="FirstParagraph"/>
      </w:pPr>
      <w:r>
        <w:t xml:space="preserve">We recommend further collaboration between universities in Argentina Córdoba and international film institutes to provide directors with greater technical resources. Additionally, fostering a local festival circuit within the province can help build an audience for these regional narratives.</w:t>
      </w:r>
    </w:p>
    <w:p>
      <w:r>
        <w:pict>
          <v:rect style="width:0;height:1.5pt" o:hralign="center" o:hrstd="t" o:hr="t"/>
        </w:pict>
      </w:r>
    </w:p>
    <w:p>
      <w:pPr>
        <w:pStyle w:val="FirstParagraph"/>
      </w:pPr>
      <w:r>
        <w:rPr>
          <w:bCs/>
          <w:b/>
        </w:rPr>
        <w:t xml:space="preserve">Contact Information:</w:t>
      </w:r>
      <w:r>
        <w:br/>
      </w:r>
      <w:r>
        <w:t xml:space="preserve">Researcher Name</w:t>
      </w:r>
      <w:r>
        <w:br/>
      </w:r>
      <w:r>
        <w:t xml:space="preserve">Department of Cinematic Arts, Universidad Nacional de Córdoba</w:t>
      </w:r>
      <w:r>
        <w:br/>
      </w:r>
      <w:r>
        <w:t xml:space="preserve">Email: researcher@unc.edu.ar | Phone: +54 XXX-XXXX</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Artistry and Context in Argentina Córdoba</dc:title>
  <dc:creator/>
  <dc:language>en</dc:language>
  <cp:keywords/>
  <dcterms:created xsi:type="dcterms:W3CDTF">2026-07-30T07:12:55Z</dcterms:created>
  <dcterms:modified xsi:type="dcterms:W3CDTF">2026-07-30T07:12:55Z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