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The</w:t>
      </w:r>
      <w:r>
        <w:t xml:space="preserve"> </w:t>
      </w:r>
      <w:r>
        <w:t xml:space="preserve">Architect</w:t>
      </w:r>
      <w:r>
        <w:t xml:space="preserve"> </w:t>
      </w:r>
      <w:r>
        <w:t xml:space="preserve">of</w:t>
      </w:r>
      <w:r>
        <w:t xml:space="preserve"> </w:t>
      </w:r>
      <w:r>
        <w:t xml:space="preserve">Visual</w:t>
      </w:r>
      <w:r>
        <w:t xml:space="preserve"> </w:t>
      </w:r>
      <w:r>
        <w:t xml:space="preserve">Narrative</w:t>
      </w:r>
      <w:r>
        <w:t xml:space="preserve"> </w:t>
      </w:r>
      <w:r>
        <w:t xml:space="preserve">in</w:t>
      </w:r>
      <w:r>
        <w:t xml:space="preserve"> </w:t>
      </w:r>
      <w:r>
        <w:t xml:space="preserve">the</w:t>
      </w:r>
      <w:r>
        <w:t xml:space="preserve"> </w:t>
      </w:r>
      <w:r>
        <w:t xml:space="preserve">Australian</w:t>
      </w:r>
      <w:r>
        <w:t xml:space="preserve"> </w:t>
      </w:r>
      <w:r>
        <w:t xml:space="preserve">Context</w:t>
      </w:r>
    </w:p>
    <w:bookmarkStart w:id="20" w:name="Xa625831345447a196d7349812f3d0febd50d060"/>
    <w:p>
      <w:pPr>
        <w:pStyle w:val="Heading1"/>
      </w:pPr>
      <w:r>
        <w:t xml:space="preserve">Film Director as the Primary Authorial Voice in Australian Cinema</w:t>
      </w:r>
    </w:p>
    <w:p>
      <w:pPr>
        <w:pStyle w:val="FirstParagraph"/>
      </w:pPr>
      <w:r>
        <w:t xml:space="preserve">Presented at the Brisbane International Screen Symposium | Brisbane, Australia</w:t>
      </w:r>
    </w:p>
    <w:bookmarkEnd w:id="20"/>
    <w:bookmarkStart w:id="22" w:name="abstract"/>
    <w:bookmarkStart w:id="21" w:name="X4199e30b7ebba0748296a261e304296e8b16604"/>
    <w:p>
      <w:pPr>
        <w:pStyle w:val="Heading2"/>
      </w:pPr>
      <w:r>
        <w:t xml:space="preserve">Abstract: The Role of the Film Director in Contemporary Australian Narrative Construction</w:t>
      </w:r>
    </w:p>
    <w:p>
      <w:pPr>
        <w:pStyle w:val="FirstParagraph"/>
      </w:pPr>
      <w:r>
        <w:t xml:space="preserve">This academic poster presentation explores the multifaceted role of the Film Director within the specific cultural and industrial context of Australia, with a particular focus on emerging trends observed in Brisbane, Queensland. While traditional film theory often emphasizes the director as merely an executor of a screenplay, this study argues that in the Australian context—characterized by its unique landscape, post-colonial identity struggles, and distinct socio-political climate—the Film Director serves as the crucial architect of national narrative. By analyzing recent productions originating from or set in Australia Brisbane and surrounding regions, we examine how directors manipulate visual language to construct a distinctly "Australian" cinematic voice that resonates with both domestic audiences and international film festivals.</w:t>
      </w:r>
    </w:p>
    <w:bookmarkEnd w:id="21"/>
    <w:bookmarkEnd w:id="22"/>
    <w:bookmarkStart w:id="24" w:name="introduction"/>
    <w:bookmarkStart w:id="23" w:name="Xff432888390b27c919f1deb3f2df6c1c013ef72"/>
    <w:p>
      <w:pPr>
        <w:pStyle w:val="Heading2"/>
      </w:pPr>
      <w:r>
        <w:t xml:space="preserve">1. Introduction: Contextualizing the Director in Brisbane</w:t>
      </w:r>
    </w:p>
    <w:p>
      <w:pPr>
        <w:pStyle w:val="FirstParagraph"/>
      </w:pPr>
      <w:r>
        <w:t xml:space="preserve">The city of Australia Brisbane has evolved from a peripheral location in national cinema to a burgeoning hub for creative production. Historically, the role of the Film Director in Australian cinema was often overshadowed by strong literary adaptations or government mandates aimed at preserving cultural heritage. However, as the industry shifts toward independent and hybrid production models, the agency of the director has expanded significantly.</w:t>
      </w:r>
    </w:p>
    <w:p>
      <w:pPr>
        <w:pStyle w:val="BodyText"/>
      </w:pPr>
      <w:r>
        <w:rPr>
          <w:bCs/>
          <w:b/>
        </w:rPr>
        <w:t xml:space="preserve">Key Thesis:</w:t>
      </w:r>
      <w:r>
        <w:t xml:space="preserve"> </w:t>
      </w:r>
      <w:r>
        <w:t xml:space="preserve">The modern Film Director in Australia is not just a storyteller but a cultural mediator who navigates the tension between global cinematic languages and local Queensland realities. In Australia Brisbane, this mediation is particularly evident due to the city's rapid urbanization juxtaposed against its subtropical environment, offering directors a unique visual palette.</w:t>
      </w:r>
    </w:p>
    <w:p>
      <w:pPr>
        <w:pStyle w:val="BodyText"/>
      </w:pPr>
      <w:r>
        <w:t xml:space="preserve">This presentation posits that understanding the Australian film industry requires a deeper dive into directorial methodologies that prioritize landscape as character and social realism as aesthetic. The specific socio-economic dynamics of Brisbane provide a fertile ground for studying how directors interpret "Australian-ness" through their lens.</w:t>
      </w:r>
    </w:p>
    <w:bookmarkEnd w:id="23"/>
    <w:bookmarkEnd w:id="24"/>
    <w:bookmarkStart w:id="26" w:name="methodology"/>
    <w:bookmarkStart w:id="25" w:name="methodological-framework"/>
    <w:p>
      <w:pPr>
        <w:pStyle w:val="Heading2"/>
      </w:pPr>
      <w:r>
        <w:t xml:space="preserve">2. Methodological Framework</w:t>
      </w:r>
    </w:p>
    <w:p>
      <w:pPr>
        <w:pStyle w:val="FirstParagraph"/>
      </w:pPr>
      <w:r>
        <w:t xml:space="preserve">To assess the impact and evolving role of the Film Director, this study employs a qualitative analysis of key texts produced between 2015 and 2024. The methodology is twofold:</w:t>
      </w:r>
    </w:p>
    <w:p>
      <w:pPr>
        <w:numPr>
          <w:ilvl w:val="0"/>
          <w:numId w:val="1001"/>
        </w:numPr>
        <w:pStyle w:val="Compact"/>
      </w:pPr>
      <w:r>
        <w:rPr>
          <w:bCs/>
          <w:b/>
        </w:rPr>
        <w:t xml:space="preserve">Auteurist Analysis:</w:t>
      </w:r>
      <w:r>
        <w:t xml:space="preserve"> </w:t>
      </w:r>
      <w:r>
        <w:t xml:space="preserve">We examine recurring visual motifs, pacing, and thematic concerns across the filmographies of prominent directors based in or working extensively in Australia Brisbane.</w:t>
      </w:r>
    </w:p>
    <w:p>
      <w:pPr>
        <w:numPr>
          <w:ilvl w:val="0"/>
          <w:numId w:val="1001"/>
        </w:numPr>
        <w:pStyle w:val="Compact"/>
      </w:pPr>
      <w:r>
        <w:rPr>
          <w:bCs/>
          <w:b/>
        </w:rPr>
        <w:t xml:space="preserve">Sociological Contextualization:</w:t>
      </w:r>
      <w:r>
        <w:t xml:space="preserve"> </w:t>
      </w:r>
      <w:r>
        <w:t xml:space="preserve">We correlate directorial choices with broader social shifts in Queensland, including Indigenous representation, urban migration patterns, and climate change narratives.</w:t>
      </w:r>
    </w:p>
    <w:p>
      <w:pPr>
        <w:pStyle w:val="FirstParagraph"/>
      </w:pPr>
      <w:r>
        <w:t xml:space="preserve">Data was gathered through semi-structured interviews with local directors, production designers in Australia Brisbane, and an analysis of critical reception from international festivals that have featured Australian works. This approach ensures a comprehensive view of how the Film Director influences both the artistic integrity and commercial viability of Australian cinema.</w:t>
      </w:r>
    </w:p>
    <w:bookmarkEnd w:id="25"/>
    <w:bookmarkEnd w:id="26"/>
    <w:bookmarkStart w:id="31" w:name="findings"/>
    <w:bookmarkStart w:id="30" w:name="key-findings-the-visuality-of-place"/>
    <w:p>
      <w:pPr>
        <w:pStyle w:val="Heading2"/>
      </w:pPr>
      <w:r>
        <w:t xml:space="preserve">3. Key Findings: The Visuality of Place</w:t>
      </w:r>
    </w:p>
    <w:bookmarkStart w:id="27" w:name="a.-landscape-as-psychological-mirror"/>
    <w:p>
      <w:pPr>
        <w:pStyle w:val="Heading3"/>
      </w:pPr>
      <w:r>
        <w:t xml:space="preserve">A. Landscape as Psychological Mirror</w:t>
      </w:r>
    </w:p>
    <w:p>
      <w:pPr>
        <w:pStyle w:val="FirstParagraph"/>
      </w:pPr>
      <w:r>
        <w:t xml:space="preserve">A dominant finding in this research is the extent to which Film Directors utilize the Australian landscape not merely as a backdrop but as an active participant in the narrative. In productions centered around Australia Brisbane, directors often contrast the humid, lush subtropical environment with characters experiencing internal isolation or dislocation. This technique draws upon a long lineage of Australian literature but translates it into a contemporary visual grammar unique to cinema.</w:t>
      </w:r>
    </w:p>
    <w:p>
      <w:pPr>
        <w:pStyle w:val="BodyText"/>
      </w:pPr>
      <w:r>
        <w:t xml:space="preserve">For instance, the use of wide-angle shots depicting the sprawling urban outskirts of Brisbane serves to highlight themes of anonymity in modern city life. Conversely, tight close-ups within confined interior spaces reflect the claustrophobia often felt by individuals navigating rapid social change. The director’s control over lighting and color grading is pivotal here; warm, saturated tones are frequently employed to evoke nostalgia for a mythical Australian past, while desaturated palettes suggest contemporary disillusionment.</w:t>
      </w:r>
    </w:p>
    <w:bookmarkEnd w:id="27"/>
    <w:bookmarkStart w:id="28" w:name="b.-navigating-cultural-identity"/>
    <w:p>
      <w:pPr>
        <w:pStyle w:val="Heading3"/>
      </w:pPr>
      <w:r>
        <w:t xml:space="preserve">B. Navigating Cultural Identity</w:t>
      </w:r>
    </w:p>
    <w:p>
      <w:pPr>
        <w:pStyle w:val="FirstParagraph"/>
      </w:pPr>
      <w:r>
        <w:t xml:space="preserve">The role of the Film Director is also critical in negotiating Australia’s multicultural identity. Recent works from Australia Brisbane demonstrate directors who are increasingly collaborative with Indigenous storytellers and creators from diverse cultural backgrounds. The director no longer imposes a singular vision but acts as a facilitator for polyphonic narratives.</w:t>
      </w:r>
    </w:p>
    <w:p>
      <w:pPr>
        <w:pStyle w:val="BodyText"/>
      </w:pPr>
      <w:r>
        <w:t xml:space="preserve">This shift is evident in the use of non-linear storytelling and hybrid genres, where traditional Western narrative structures are disrupted to accommodate oral traditions or alternative perspectives on history. The director’s ability to balance these diverse voices without diluting the film’s coherence is a testament to their evolving role as a cultural curator.</w:t>
      </w:r>
    </w:p>
    <w:bookmarkEnd w:id="28"/>
    <w:bookmarkStart w:id="29" w:name="Xca7e4558c3bc83abf6c89a3456327be30f91660"/>
    <w:p>
      <w:pPr>
        <w:pStyle w:val="Heading3"/>
      </w:pPr>
      <w:r>
        <w:t xml:space="preserve">C. The Economic Imperative and Creative Freedom</w:t>
      </w:r>
    </w:p>
    <w:p>
      <w:pPr>
        <w:pStyle w:val="FirstParagraph"/>
      </w:pPr>
      <w:r>
        <w:t xml:space="preserve">Brisbane has benefited significantly from tax incentives and infrastructure development, attracting major international productions alongside local independent films. For the Film Director in this environment, there is a dual pressure: meeting the technical demands of high-budget global co-productions while maintaining artistic integrity for local storytelling. This dichotomy has led to innovative hybrid models where directors leverage resources from larger projects to fund experimental works rooted in Queensland culture.</w:t>
      </w:r>
    </w:p>
    <w:bookmarkEnd w:id="29"/>
    <w:bookmarkEnd w:id="30"/>
    <w:bookmarkEnd w:id="31"/>
    <w:bookmarkStart w:id="33" w:name="discussion"/>
    <w:bookmarkStart w:id="32" w:name="X7e5aefa81af70266276dadf03f598e0b58f3722"/>
    <w:p>
      <w:pPr>
        <w:pStyle w:val="Heading2"/>
      </w:pPr>
      <w:r>
        <w:t xml:space="preserve">4. Discussion: Implications for the Australian Screen Industry</w:t>
      </w:r>
    </w:p>
    <w:p>
      <w:pPr>
        <w:pStyle w:val="FirstParagraph"/>
      </w:pPr>
      <w:r>
        <w:t xml:space="preserve">The findings suggest that the status of the Film Director in Australia is undergoing a renaissance. No longer viewed solely as technicians executing studio mandates, directors in Australia Brisbane are recognized as primary authors who shape national discourse. This elevation has implications for film education and industry support structures.</w:t>
      </w:r>
    </w:p>
    <w:p>
      <w:pPr>
        <w:pStyle w:val="BodyText"/>
      </w:pPr>
      <w:r>
        <w:t xml:space="preserve">Academic institutions and funding bodies must prioritize training that supports the director’s role as a cultural leader. This includes mentorship programs that connect emerging directors in Australia with veterans, fostering a transfer of knowledge regarding both technical proficiency and ethical storytelling. Furthermore, the success of Brisbane-based productions indicates a strong market for locally grounded stories with universal appeal, challenging the notion that Australian cinema must conform to international tropes to succeed.</w:t>
      </w:r>
    </w:p>
    <w:bookmarkEnd w:id="32"/>
    <w:bookmarkEnd w:id="33"/>
    <w:bookmarkStart w:id="34" w:name="conclusion"/>
    <w:p>
      <w:pPr>
        <w:pStyle w:val="Heading2"/>
      </w:pPr>
      <w:r>
        <w:t xml:space="preserve">5. Conclusion</w:t>
      </w:r>
    </w:p>
    <w:p>
      <w:pPr>
        <w:pStyle w:val="FirstParagraph"/>
      </w:pPr>
      <w:r>
        <w:t xml:space="preserve">In conclusion, this poster presentation underscores the pivotal role of the Film Director in defining and redefining Australian cinema within the specific context of Australia Brisbane. By leveraging unique environmental features, navigating complex cultural identities, and adapting to shifting economic landscapes, directors are crafting a cinematic language that is distinctly Australian yet globally relevant.</w:t>
      </w:r>
    </w:p>
    <w:p>
      <w:pPr>
        <w:pStyle w:val="BodyText"/>
      </w:pPr>
      <w:r>
        <w:t xml:space="preserve">As Brisbane continues to establish itself as a major production hub in the Asia-Pacific region, the influence of the director will only grow. Future research should continue to track how digital technologies and streaming platforms alter these dynamics. Ultimately, understanding the Film Director is key to understanding Australia’s cultural output on the world stage.</w:t>
      </w:r>
    </w:p>
    <w:bookmarkEnd w:id="34"/>
    <w:bookmarkStart w:id="36" w:name="references"/>
    <w:bookmarkStart w:id="35" w:name="selected-references"/>
    <w:p>
      <w:pPr>
        <w:pStyle w:val="Heading2"/>
      </w:pPr>
      <w:r>
        <w:t xml:space="preserve">Selected References</w:t>
      </w:r>
    </w:p>
    <w:p>
      <w:pPr>
        <w:numPr>
          <w:ilvl w:val="0"/>
          <w:numId w:val="1002"/>
        </w:numPr>
        <w:pStyle w:val="Compact"/>
      </w:pPr>
      <w:r>
        <w:t xml:space="preserve">Davis, A. (2018). *The Australian Screen Director: Art, Industry and Identity*. University of Queensland Press.</w:t>
      </w:r>
    </w:p>
    <w:p>
      <w:pPr>
        <w:numPr>
          <w:ilvl w:val="0"/>
          <w:numId w:val="1002"/>
        </w:numPr>
        <w:pStyle w:val="Compact"/>
      </w:pPr>
      <w:r>
        <w:t xml:space="preserve">Garnett, R., &amp; Murnane, G. (Eds.). (2020). *Queensland Cinema: Local Stories in a Global Frame*. Brisbane Film Institute Publications.</w:t>
      </w:r>
    </w:p>
    <w:p>
      <w:pPr>
        <w:numPr>
          <w:ilvl w:val="0"/>
          <w:numId w:val="1002"/>
        </w:numPr>
        <w:pStyle w:val="Compact"/>
      </w:pPr>
      <w:r>
        <w:t xml:space="preserve">Molloy, T. (2019). "Landscape and Identity in Contemporary Australian Film." *Journal of Australian Studies*, 43(2), 15-30.</w:t>
      </w:r>
    </w:p>
    <w:p>
      <w:pPr>
        <w:numPr>
          <w:ilvl w:val="0"/>
          <w:numId w:val="1002"/>
        </w:numPr>
        <w:pStyle w:val="Compact"/>
      </w:pPr>
      <w:r>
        <w:t xml:space="preserve">South Australian Screen Academy. (2021). *Director's Handbook: Navigating the Indie Landscape*. Adelaide.</w:t>
      </w:r>
    </w:p>
    <w:bookmarkEnd w:id="35"/>
    <w:bookmarkEnd w:id="36"/>
    <w:p>
      <w:pPr>
        <w:pStyle w:val="FirstParagraph"/>
      </w:pPr>
      <w:r>
        <w:t xml:space="preserve">© 2023 Academic Poster Presentation Series. All rights reserved. Content tailored for presentation in Australia Brisbane.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The Architect of Visual Narrative in the Australian Context</dc:title>
  <dc:creator/>
  <dc:language>en</dc:language>
  <cp:keywords/>
  <dcterms:created xsi:type="dcterms:W3CDTF">2026-07-30T00:30:48Z</dcterms:created>
  <dcterms:modified xsi:type="dcterms:W3CDTF">2026-07-30T00:30:48Z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