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Evolution</w:t>
      </w:r>
      <w:r>
        <w:t xml:space="preserve"> </w:t>
      </w:r>
      <w:r>
        <w:t xml:space="preserve">and</w:t>
      </w:r>
      <w:r>
        <w:t xml:space="preserve"> </w:t>
      </w:r>
      <w:r>
        <w:t xml:space="preserve">Socio-Political</w:t>
      </w:r>
      <w:r>
        <w:t xml:space="preserve"> </w:t>
      </w:r>
      <w:r>
        <w:t xml:space="preserve">Role</w:t>
      </w:r>
      <w:r>
        <w:t xml:space="preserve"> </w:t>
      </w:r>
      <w:r>
        <w:t xml:space="preserve">of</w:t>
      </w:r>
      <w:r>
        <w:t xml:space="preserve"> </w:t>
      </w:r>
      <w:r>
        <w:t xml:space="preserve">the</w:t>
      </w:r>
      <w:r>
        <w:t xml:space="preserve"> </w:t>
      </w:r>
      <w:r>
        <w:t xml:space="preserve">Film</w:t>
      </w:r>
      <w:r>
        <w:t xml:space="preserve"> </w:t>
      </w:r>
      <w:r>
        <w:t xml:space="preserve">Director</w:t>
      </w:r>
      <w:r>
        <w:t xml:space="preserve"> </w:t>
      </w:r>
      <w:r>
        <w:t xml:space="preserve">in</w:t>
      </w:r>
      <w:r>
        <w:t xml:space="preserve"> </w:t>
      </w:r>
      <w:r>
        <w:t xml:space="preserve">Dhaka,</w:t>
      </w:r>
      <w:r>
        <w:t xml:space="preserve"> </w:t>
      </w:r>
      <w:r>
        <w:t xml:space="preserve">Bangladesh</w:t>
      </w:r>
    </w:p>
    <w:bookmarkStart w:id="20" w:name="X7f00840b548aff113c3626c85b412bcd804c242"/>
    <w:p>
      <w:pPr>
        <w:pStyle w:val="Heading1"/>
      </w:pPr>
      <w:r>
        <w:t xml:space="preserve">The Auteur and the Nation: The Role of the Film Director in Contemporary Dhaka, Bangladesh</w:t>
      </w:r>
    </w:p>
    <w:p>
      <w:pPr>
        <w:pStyle w:val="FirstParagraph"/>
      </w:pPr>
      <w:r>
        <w:rPr>
          <w:bCs/>
          <w:b/>
        </w:rPr>
        <w:t xml:space="preserve">A Poster Presentation Academic Document</w:t>
      </w:r>
    </w:p>
    <w:p>
      <w:pPr>
        <w:pStyle w:val="BodyText"/>
      </w:pPr>
      <w:r>
        <w:t xml:space="preserve">Exploring Socio-Political Narratives, Aesthetic Evolution, and Industrial Challenges in the Capital City</w:t>
      </w:r>
    </w:p>
    <w:bookmarkEnd w:id="20"/>
    <w:bookmarkStart w:id="22" w:name="introduction"/>
    <w:bookmarkStart w:id="21" w:name="introduction-and-context"/>
    <w:p>
      <w:pPr>
        <w:pStyle w:val="Heading2"/>
      </w:pPr>
      <w:r>
        <w:t xml:space="preserve">Introduction and Context</w:t>
      </w:r>
    </w:p>
    <w:p>
      <w:pPr>
        <w:pStyle w:val="FirstParagraph"/>
      </w:pPr>
      <w:r>
        <w:t xml:space="preserve">Dhaka, the vibrant and chaotic capital of Bangladesh, serves as a critical microcosm for understanding the evolution of South Asian cinema. The film director in Dhaka operates not merely as an artist but as a socio-political commentator navigating a complex landscape of rapid urbanization, political volatility, and cultural preservation. This presentation investigates how</w:t>
      </w:r>
      <w:r>
        <w:t xml:space="preserve"> </w:t>
      </w:r>
      <w:r>
        <w:rPr>
          <w:bCs/>
          <w:b/>
        </w:rPr>
        <w:t xml:space="preserve">film directors</w:t>
      </w:r>
      <w:r>
        <w:t xml:space="preserve"> </w:t>
      </w:r>
      <w:r>
        <w:t xml:space="preserve">in</w:t>
      </w:r>
      <w:r>
        <w:t xml:space="preserve"> </w:t>
      </w:r>
      <w:r>
        <w:rPr>
          <w:bCs/>
          <w:b/>
        </w:rPr>
        <w:t xml:space="preserve">Bangladesh Dhaka</w:t>
      </w:r>
      <w:r>
        <w:t xml:space="preserve"> </w:t>
      </w:r>
      <w:r>
        <w:t xml:space="preserve">utilize the medium of cinema to articulate national identity and critique societal norms. Unlike Western auteur theory which often isolates the director as a solitary genius, the context of Dhaka reveals a collaborative yet contentious environment where artistic vision clashes with commercial imperatives and regulatory constraints.</w:t>
      </w:r>
    </w:p>
    <w:p>
      <w:pPr>
        <w:pStyle w:val="BodyText"/>
      </w:pPr>
      <w:r>
        <w:t xml:space="preserve">The significance of this academic inquiry lies in its focus on the unique position of</w:t>
      </w:r>
      <w:r>
        <w:t xml:space="preserve"> </w:t>
      </w:r>
      <w:r>
        <w:rPr>
          <w:bCs/>
          <w:b/>
        </w:rPr>
        <w:t xml:space="preserve">Bangladesh Dhaka</w:t>
      </w:r>
      <w:r>
        <w:t xml:space="preserve"> </w:t>
      </w:r>
      <w:r>
        <w:t xml:space="preserve">as an emerging hub for independent cinema. While historically overshadowed by Bollywood, the contemporary scene in Dhaka offers a rich tapestry of realism, documenting the lives of the urban poor, women's rights movements, and post-liberation era trauma. This poster highlights key findings regarding how</w:t>
      </w:r>
      <w:r>
        <w:t xml:space="preserve"> </w:t>
      </w:r>
      <w:r>
        <w:rPr>
          <w:bCs/>
          <w:b/>
        </w:rPr>
        <w:t xml:space="preserve">film directors</w:t>
      </w:r>
      <w:r>
        <w:t xml:space="preserve"> </w:t>
      </w:r>
      <w:r>
        <w:t xml:space="preserve">leverage their platform to challenge hegemonic narratives.</w:t>
      </w:r>
    </w:p>
    <w:bookmarkEnd w:id="21"/>
    <w:bookmarkEnd w:id="22"/>
    <w:bookmarkStart w:id="24" w:name="historical-background"/>
    <w:bookmarkStart w:id="23" w:name="X703e046dea7a8509ad41d1d44b19b77f0b615b9"/>
    <w:p>
      <w:pPr>
        <w:pStyle w:val="Heading2"/>
      </w:pPr>
      <w:r>
        <w:t xml:space="preserve">The Historical Trajectory of Dhaka Cinema</w:t>
      </w:r>
    </w:p>
    <w:p>
      <w:pPr>
        <w:pStyle w:val="FirstParagraph"/>
      </w:pPr>
      <w:r>
        <w:t xml:space="preserve">To understand the current role of the film director in Dhaka, one must examine the historical shifts in Bangladeshi cinema. The liberation war of 1971 profoundly influenced the aesthetic choices of early directors, who focused on humanism and national reconstruction. However, during military regimes and periods of political instability, censorship became a tool for state control. Directors in</w:t>
      </w:r>
      <w:r>
        <w:t xml:space="preserve"> </w:t>
      </w:r>
      <w:r>
        <w:rPr>
          <w:bCs/>
          <w:b/>
        </w:rPr>
        <w:t xml:space="preserve">Bangladesh Dhaka</w:t>
      </w:r>
      <w:r>
        <w:t xml:space="preserve"> </w:t>
      </w:r>
      <w:r>
        <w:t xml:space="preserve">had to employ allegory and metaphor to bypass strict censorship boards.</w:t>
      </w:r>
    </w:p>
    <w:p>
      <w:pPr>
        <w:pStyle w:val="BodyText"/>
      </w:pPr>
      <w:r>
        <w:t xml:space="preserve">The 1990s saw a boom in commercial "mass" cinema, where the director's role was often subordinated to star power and formulaic storytelling. Yet, even within this commercial framework, subtle critiques of social hierarchy emerged. The rise of satellite television in the late 1990s provided an alternative platform for directors who could not find theatrical distribution in Dhaka's declining cinemas.</w:t>
      </w:r>
    </w:p>
    <w:bookmarkEnd w:id="23"/>
    <w:bookmarkEnd w:id="24"/>
    <w:bookmarkStart w:id="25" w:name="methodology"/>
    <w:p>
      <w:pPr>
        <w:pStyle w:val="Heading2"/>
      </w:pPr>
      <w:r>
        <w:t xml:space="preserve">Methodology</w:t>
      </w:r>
    </w:p>
    <w:p>
      <w:pPr>
        <w:pStyle w:val="FirstParagraph"/>
      </w:pPr>
      <w:r>
        <w:t xml:space="preserve">This academic study employs a qualitative approach, combining semi-structured interviews with prominent and emerging film directors based in Dhaka with a critical textual analysis of selected films produced between 2010 and 2023. The research focuses on how directors navigate the dual pressures of audience expectation from the masses in Dhaka's commercial sectors (such as Mirpur and Uttara) versus the festival circuit expectations of international audiences.</w:t>
      </w:r>
    </w:p>
    <w:bookmarkEnd w:id="25"/>
    <w:bookmarkStart w:id="27" w:name="findings"/>
    <w:bookmarkStart w:id="26" w:name="X77da5e270cb1aff3ad47bff256a6a70f21578d3"/>
    <w:p>
      <w:pPr>
        <w:pStyle w:val="Heading2"/>
      </w:pPr>
      <w:r>
        <w:t xml:space="preserve">Key Findings: The Director as Social Architect</w:t>
      </w:r>
    </w:p>
    <w:p>
      <w:pPr>
        <w:pStyle w:val="FirstParagraph"/>
      </w:pPr>
      <w:r>
        <w:rPr>
          <w:bCs/>
          <w:b/>
        </w:rPr>
        <w:t xml:space="preserve">Aesthetic Realism:</w:t>
      </w:r>
    </w:p>
    <w:p>
      <w:pPr>
        <w:pStyle w:val="BodyText"/>
      </w:pPr>
      <w:r>
        <w:t xml:space="preserve">Our analysis reveals a distinct shift towards aesthetic realism among younger film directors in Dhaka. Influenced by global art house cinema yet rooted in local realities, these directors capture the gritty texture of daily life in the capital. They focus on marginalized communities, using long takes and natural lighting to create an immersive experience that forces viewers to confront social inequalities.</w:t>
      </w:r>
    </w:p>
    <w:p>
      <w:pPr>
        <w:pStyle w:val="BodyText"/>
      </w:pPr>
      <w:r>
        <w:rPr>
          <w:bCs/>
          <w:b/>
        </w:rPr>
        <w:t xml:space="preserve">Navigating Censorship:</w:t>
      </w:r>
    </w:p>
    <w:p>
      <w:pPr>
        <w:pStyle w:val="BodyText"/>
      </w:pPr>
      <w:r>
        <w:t xml:space="preserve">Film directors in Dhaka have developed sophisticated strategies to navigate censorship. Instead of direct confrontation, many directors employ subversive storytelling techniques. By focusing on universal human emotions rather than explicit political statements, they manage to bypass regulatory hurdles while still delivering potent social commentary. This resilience underscores the director's role as a cultural diplomat within the country.</w:t>
      </w:r>
    </w:p>
    <w:p>
      <w:pPr>
        <w:pStyle w:val="BodyText"/>
      </w:pPr>
      <w:r>
        <w:rPr>
          <w:bCs/>
          <w:b/>
        </w:rPr>
        <w:t xml:space="preserve">The Gender Perspective:</w:t>
      </w:r>
    </w:p>
    <w:p>
      <w:pPr>
        <w:pStyle w:val="BodyText"/>
      </w:pPr>
      <w:r>
        <w:t xml:space="preserve">A significant portion of contemporary films directed by women in Dhaka challenges traditional patriarchal norms. These directors bring nuanced narratives about female agency, domestic violence, and professional ambition to the forefront. Their work has sparked public debate in Dhaka's intellectual circles, demonstrating the power of film to influence social discourse.</w:t>
      </w:r>
    </w:p>
    <w:bookmarkEnd w:id="26"/>
    <w:bookmarkEnd w:id="27"/>
    <w:bookmarkStart w:id="29" w:name="challenges"/>
    <w:bookmarkStart w:id="28" w:name="challenges-in-the-industry"/>
    <w:p>
      <w:pPr>
        <w:pStyle w:val="Heading2"/>
      </w:pPr>
      <w:r>
        <w:t xml:space="preserve">Challenges in the Industry</w:t>
      </w:r>
    </w:p>
    <w:p>
      <w:pPr>
        <w:pStyle w:val="FirstParagraph"/>
      </w:pPr>
      <w:r>
        <w:t xml:space="preserve">The working conditions for film directors in Bangladesh face significant hurdles. Infrastructure deficits, such as unreliable electricity and lack of standardized post-production facilities in Dhaka, hamper technical quality. Furthermore, the economic model of cinema in Dhaka is precarious; many filmmakers struggle to recoup investments due to piracy and the lack of robust distribution networks outside major urban centers.</w:t>
      </w:r>
    </w:p>
    <w:p>
      <w:pPr>
        <w:pStyle w:val="BodyText"/>
      </w:pPr>
      <w:r>
        <w:t xml:space="preserve">Societal stigma also remains a barrier. Despite the cultural importance of stories rooted in Bangladeshi history and identity, filmmaking is sometimes viewed as an unstable career path by families in conservative parts of Dhaka. This demographic pressure influences the creative choices some directors make, often pushing them toward safer, commercially viable projects rather than risk-taking artistic endeavors.</w:t>
      </w:r>
    </w:p>
    <w:bookmarkEnd w:id="28"/>
    <w:bookmarkEnd w:id="29"/>
    <w:bookmarkStart w:id="31" w:name="conclusion"/>
    <w:bookmarkStart w:id="30" w:name="conclusion-and-future-directions"/>
    <w:p>
      <w:pPr>
        <w:pStyle w:val="Heading2"/>
      </w:pPr>
      <w:r>
        <w:t xml:space="preserve">Conclusion and Future Directions</w:t>
      </w:r>
    </w:p>
    <w:p>
      <w:pPr>
        <w:pStyle w:val="FirstParagraph"/>
      </w:pPr>
      <w:r>
        <w:t xml:space="preserve">The film director in Dhaka stands at a crossroads of tradition and modernity. They are custodians of a rich cultural heritage while simultaneously pushing boundaries to reflect the complexities of 21st-century Bangladesh. This presentation asserts that the influence of these directors extends beyond entertainment; they are active participants in shaping national identity and fostering critical public dialogue.</w:t>
      </w:r>
    </w:p>
    <w:p>
      <w:pPr>
        <w:pStyle w:val="BodyText"/>
      </w:pPr>
      <w:r>
        <w:t xml:space="preserve">For policymakers and cultural institutions in Dhaka, supporting film directors through grants, improved infrastructure, and relaxed but fair censorship guidelines is essential for the growth of the industry. Future research should explore the impact of streaming platforms on directorial autonomy in Bangladesh. As digital distribution grows, it offers a new frontier for</w:t>
      </w:r>
      <w:r>
        <w:t xml:space="preserve"> </w:t>
      </w:r>
      <w:r>
        <w:rPr>
          <w:bCs/>
          <w:b/>
        </w:rPr>
        <w:t xml:space="preserve">film directors</w:t>
      </w:r>
      <w:r>
        <w:t xml:space="preserve"> </w:t>
      </w:r>
      <w:r>
        <w:t xml:space="preserve">in</w:t>
      </w:r>
      <w:r>
        <w:t xml:space="preserve"> </w:t>
      </w:r>
      <w:r>
        <w:rPr>
          <w:bCs/>
          <w:b/>
        </w:rPr>
        <w:t xml:space="preserve">Bangladesh Dhaka</w:t>
      </w:r>
      <w:r>
        <w:t xml:space="preserve"> </w:t>
      </w:r>
      <w:r>
        <w:t xml:space="preserve">to reach global audiences without relying solely on traditional theatrical releases.</w:t>
      </w:r>
    </w:p>
    <w:p>
      <w:pPr>
        <w:pStyle w:val="BodyText"/>
      </w:pPr>
      <w:r>
        <w:t xml:space="preserve">In conclusion, the academic study of cinema in Dhaka must prioritize the director's agency. By understanding their struggles and successes, we gain insight into the soul of modern Bangladesh.</w:t>
      </w:r>
    </w:p>
    <w:bookmarkEnd w:id="30"/>
    <w:bookmarkEnd w:id="31"/>
    <w:bookmarkStart w:id="32" w:name="references-acknowledgments"/>
    <w:p>
      <w:pPr>
        <w:pStyle w:val="Heading2"/>
      </w:pPr>
      <w:r>
        <w:t xml:space="preserve">References &amp; Acknowledgments</w:t>
      </w:r>
    </w:p>
    <w:p>
      <w:pPr>
        <w:pStyle w:val="FirstParagraph"/>
      </w:pPr>
      <w:r>
        <w:rPr>
          <w:iCs/>
          <w:i/>
        </w:rPr>
        <w:t xml:space="preserve">Note: References would include works by scholars such as Tazul Islam, Arjun Appadurai (on South Asian media), and specific film journals focusing on Bangladeshi cinema.</w:t>
      </w:r>
    </w:p>
    <w:p>
      <w:pPr>
        <w:pStyle w:val="BodyText"/>
      </w:pPr>
      <w:r>
        <w:rPr>
          <w:bCs/>
          <w:b/>
        </w:rPr>
        <w:t xml:space="preserve">Contact Information:</w:t>
      </w:r>
    </w:p>
    <w:p>
      <w:pPr>
        <w:pStyle w:val="BodyText"/>
      </w:pPr>
      <w:r>
        <w:rPr>
          <w:iCs/>
          <w:i/>
        </w:rPr>
        <w:t xml:space="preserve">[Name of Researcher/Presenter]</w:t>
      </w:r>
      <w:r>
        <w:br/>
      </w:r>
      <w:r>
        <w:t xml:space="preserve">Department of Media Studies, University Name Placeholder</w:t>
      </w:r>
      <w:r>
        <w:br/>
      </w:r>
      <w:r>
        <w:t xml:space="preserve">Dhaka, Bangladesh</w:t>
      </w:r>
      <w:r>
        <w:br/>
      </w:r>
      <w:r>
        <w:t xml:space="preserve">Email: researcher@university.edu.bd</w:t>
      </w:r>
    </w:p>
    <w:p>
      <w:pPr>
        <w:pStyle w:val="BodyText"/>
      </w:pPr>
      <w:r>
        <w:t xml:space="preserve">This poster presentation was developed to highlight the academic rigor and cultural significance of film production in the capital city.</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Evolution and Socio-Political Role of the Film Director in Dhaka, Bangladesh</dc:title>
  <dc:creator/>
  <dc:language>en</dc:language>
  <cp:keywords/>
  <dcterms:created xsi:type="dcterms:W3CDTF">2026-07-30T00:35:44Z</dcterms:created>
  <dcterms:modified xsi:type="dcterms:W3CDTF">2026-07-30T00:35:44Z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