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Artistic</w:t>
      </w:r>
      <w:r>
        <w:t xml:space="preserve"> </w:t>
      </w:r>
      <w:r>
        <w:t xml:space="preserve">Vision</w:t>
      </w:r>
      <w:r>
        <w:t xml:space="preserve"> </w:t>
      </w:r>
      <w:r>
        <w:t xml:space="preserve">and</w:t>
      </w:r>
      <w:r>
        <w:t xml:space="preserve"> </w:t>
      </w:r>
      <w:r>
        <w:t xml:space="preserve">Cultural</w:t>
      </w:r>
      <w:r>
        <w:t xml:space="preserve"> </w:t>
      </w:r>
      <w:r>
        <w:t xml:space="preserve">Impact</w:t>
      </w:r>
      <w:r>
        <w:t xml:space="preserve"> </w:t>
      </w:r>
      <w:r>
        <w:t xml:space="preserve">in</w:t>
      </w:r>
      <w:r>
        <w:t xml:space="preserve"> </w:t>
      </w:r>
      <w:r>
        <w:t xml:space="preserve">Colombia</w:t>
      </w:r>
      <w:r>
        <w:t xml:space="preserve"> </w:t>
      </w:r>
      <w:r>
        <w:t xml:space="preserve">Bogotá</w:t>
      </w:r>
    </w:p>
    <w:bookmarkStart w:id="28" w:name="X54a2c132594db644c4e80002aa1dccbdf314571"/>
    <w:p>
      <w:pPr>
        <w:pStyle w:val="Heading1"/>
      </w:pPr>
      <w:r>
        <w:t xml:space="preserve">The Auteur in the Andes: The Role of the Film Director in Shaping Contemporary Colombian Cinema</w:t>
      </w:r>
    </w:p>
    <w:p>
      <w:pPr>
        <w:pStyle w:val="FirstParagraph"/>
      </w:pPr>
      <w:r>
        <w:rPr>
          <w:bCs/>
          <w:b/>
        </w:rPr>
        <w:t xml:space="preserve">Focus Region:</w:t>
      </w:r>
      <w:r>
        <w:t xml:space="preserve"> </w:t>
      </w:r>
      <w:r>
        <w:t xml:space="preserve">Colombia, Bogotá</w:t>
      </w:r>
      <w:r>
        <w:br/>
      </w:r>
      <w:r>
        <w:rPr>
          <w:bCs/>
          <w:b/>
        </w:rPr>
        <w:t xml:space="preserve">Type of Presentation:</w:t>
      </w:r>
      <w:r>
        <w:t xml:space="preserve"> </w:t>
      </w:r>
      <w:r>
        <w:t xml:space="preserve">Date: October 2023 | Location Context: Bogotá Cultural Hub</w:t>
      </w:r>
    </w:p>
    <w:bookmarkStart w:id="20" w:name="abstract"/>
    <w:p>
      <w:pPr>
        <w:pStyle w:val="Heading2"/>
      </w:pPr>
      <w:r>
        <w:t xml:space="preserve">Abstract</w:t>
      </w:r>
    </w:p>
    <w:p>
      <w:pPr>
        <w:pStyle w:val="FirstParagraph"/>
      </w:pPr>
      <w:r>
        <w:t xml:space="preserve">The role of the Film Director has evolved significantly in recent decades, transitioning from a mere technical executor to a primary authorial voice and cultural architect. This academic poster presentation explores this evolution with a specific focus on Colombia Bogotá, the nation's capital and primary cinematic hub. Bogotá serves not only as an administrative center but as the crucible for artistic innovation in South America. Through an analysis of contemporary case studies, this document investigates how Film Directors operating within Bogota’s unique socio-political landscape utilize visual storytelling to address themes of conflict, identity, memory, and urban transformation. By examining the interplay between institutional support from entities such as the MinCultura and the independent spirit of Bogotá's underground cinema circuits, we aim to demonstrate how local directors are gaining international prominence while preserving regional authenticity.</w:t>
      </w:r>
    </w:p>
    <w:bookmarkEnd w:id="20"/>
    <w:bookmarkStart w:id="21" w:name="introduction-the-bogota-context"/>
    <w:p>
      <w:pPr>
        <w:pStyle w:val="Heading2"/>
      </w:pPr>
      <w:r>
        <w:t xml:space="preserve">Introduction: The Bogota Context</w:t>
      </w:r>
    </w:p>
    <w:p>
      <w:pPr>
        <w:pStyle w:val="FirstParagraph"/>
      </w:pPr>
      <w:r>
        <w:t xml:space="preserve">To understand the modern Film Director in Colombia, one must first understand the context of Bogotá. As the highest capital city in the world, situated at 2,640 meters above sea level, Bogotá possesses a distinct atmospheric quality that influences cinematic aesthetics. For decades under conditions of internal conflict and political instability, cinema became a vital medium for documenting reality when traditional journalism was often censored or compromised. Consequently, directors such as Ciro Guerra (though from La Guajira, heavily influenced by Bogota’s distribution networks) and Rodrigo Moreno (working within Latin American co-productions centered in Bogotá) have utilized the medium to deconstruct national trauma.</w:t>
      </w:r>
    </w:p>
    <w:p>
      <w:pPr>
        <w:pStyle w:val="BodyText"/>
      </w:pPr>
      <w:r>
        <w:t xml:space="preserve">This poster highlights how Film Directors in Colombia Bogotá are no longer just storytellers; they are historians, sociologists, and activists. The academic community has recently shifted its gaze from purely technical analyses of direction to broader cultural studies that position the director as a central figure in the construction of Colombian national identity.</w:t>
      </w:r>
    </w:p>
    <w:bookmarkEnd w:id="21"/>
    <w:bookmarkStart w:id="22" w:name="Xf5b3cc673a5c8a220b623e6ead766552ab0f071"/>
    <w:p>
      <w:pPr>
        <w:pStyle w:val="Heading2"/>
      </w:pPr>
      <w:r>
        <w:t xml:space="preserve">Theoretical Framework: Auteur Theory Revisited</w:t>
      </w:r>
    </w:p>
    <w:p>
      <w:pPr>
        <w:pStyle w:val="FirstParagraph"/>
      </w:pPr>
      <w:r>
        <w:t xml:space="preserve">Classic French "Auteur Theory" posited that the director is the primary "author" of a film, imprinting their personal style and thematic concerns across their body of work. In the context of Colombia Bogotá, this theory requires adaptation. Due to limited funding and smaller production scales often found in independent Colombian cinema, directors frequently wear multiple hats—writing, producing, editing, and directing.</w:t>
      </w:r>
    </w:p>
    <w:p>
      <w:pPr>
        <w:pStyle w:val="BodyText"/>
      </w:pPr>
      <w:r>
        <w:t xml:space="preserve">This "multi-hyphenate" approach enhances the auteur status because every creative decision is filtered through a single visionary lens. In Bogotá’s film schools, such as the Universidad de los Andes and EAFIT (with partnerships in Bogota), students are taught that authorship is not just about camera placement but about curatorial power over narrative structure, casting choices rooted in local realism, and sound design that captures the specific acoustic ecology of Colombian cities.</w:t>
      </w:r>
    </w:p>
    <w:bookmarkEnd w:id="22"/>
    <w:bookmarkStart w:id="23" w:name="key-themes-explored-by-film-directors"/>
    <w:p>
      <w:pPr>
        <w:pStyle w:val="Heading2"/>
      </w:pPr>
      <w:r>
        <w:t xml:space="preserve">Key Themes Explored by Film Directors</w:t>
      </w:r>
    </w:p>
    <w:p>
      <w:pPr>
        <w:pStyle w:val="FirstParagraph"/>
      </w:pPr>
      <w:r>
        <w:t xml:space="preserve">The following thematic pillars define the current wave of cinema emerging from Bogotá:</w:t>
      </w:r>
    </w:p>
    <w:p>
      <w:pPr>
        <w:pStyle w:val="BodyText"/>
      </w:pPr>
      <w:r>
        <w:rPr>
          <w:bCs/>
          <w:b/>
        </w:rPr>
        <w:t xml:space="preserve">Rural-Urban Duality:</w:t>
      </w:r>
      <w:r>
        <w:t xml:space="preserve"> </w:t>
      </w:r>
      <w:r>
        <w:t xml:space="preserve">Many directors explore the migration from rural Colombia to Bogotá. Films often contrast the lush, violent landscapes of the countryside with the cold, impersonal concrete jungles of Bogota’s northern districts like Chapinero and Usaquén.</w:t>
      </w:r>
    </w:p>
    <w:p>
      <w:pPr>
        <w:pStyle w:val="BodyText"/>
      </w:pPr>
      <w:r>
        <w:rPr>
          <w:bCs/>
          <w:b/>
        </w:rPr>
        <w:t xml:space="preserve">Memory and Impunity:</w:t>
      </w:r>
      <w:r>
        <w:t xml:space="preserve"> </w:t>
      </w:r>
      <w:r>
        <w:t xml:space="preserve">A significant portion of contemporary work deals with the legacy of violence. Directors use non-linear narratives to mirror fragmented memories, challenging viewers to piece together truth from subjective experiences.</w:t>
      </w:r>
    </w:p>
    <w:p>
      <w:pPr>
        <w:pStyle w:val="BodyText"/>
      </w:pPr>
      <w:r>
        <w:rPr>
          <w:bCs/>
          <w:b/>
        </w:rPr>
        <w:t xml:space="preserve">Gender and Identity:</w:t>
      </w:r>
      <w:r>
        <w:t xml:space="preserve"> </w:t>
      </w:r>
      <w:r>
        <w:t xml:space="preserve">Recent years have seen a surge in works by female Film Directors in Colombia Bogotá, such as María José Bustamante or Carla Simón (though Spanish, influential regionally), focusing on queer identities and feminist perspectives within traditional patriarchal structures.</w:t>
      </w:r>
    </w:p>
    <w:bookmarkEnd w:id="23"/>
    <w:bookmarkStart w:id="24" w:name="case-studies-voices-from-bogotá"/>
    <w:p>
      <w:pPr>
        <w:pStyle w:val="Heading2"/>
      </w:pPr>
      <w:r>
        <w:t xml:space="preserve">Case Studies: Voices from Bogotá</w:t>
      </w:r>
    </w:p>
    <w:p>
      <w:pPr>
        <w:pStyle w:val="FirstParagraph"/>
      </w:pPr>
      <w:r>
        <w:t xml:space="preserve">This poster presents three representative case studies that illustrate the diverse approaches of Film Directors in Colombia Bogotá:</w:t>
      </w:r>
    </w:p>
    <w:p>
      <w:pPr>
        <w:pStyle w:val="BodyText"/>
      </w:pPr>
      <w:r>
        <w:rPr>
          <w:bCs/>
          <w:b/>
        </w:rPr>
        <w:t xml:space="preserve">The Social Realist Approach:</w:t>
      </w:r>
      <w:r>
        <w:t xml:space="preserve"> </w:t>
      </w:r>
      <w:r>
        <w:t xml:space="preserve">Analyzing films like "Silvia Prieta" or works by Diego Ruiz, where directors employ natural lighting and non-professional actors from Bogota’s marginalized communities to create an immersive sense of realism.</w:t>
      </w:r>
    </w:p>
    <w:p>
      <w:pPr>
        <w:pStyle w:val="BodyText"/>
      </w:pPr>
      <w:r>
        <w:rPr>
          <w:bCs/>
          <w:b/>
        </w:rPr>
        <w:t xml:space="preserve">The Experimental Documentary:</w:t>
      </w:r>
      <w:r>
        <w:t xml:space="preserve"> </w:t>
      </w:r>
      <w:r>
        <w:t xml:space="preserve">Investigating how directors blend fiction and documentary forms. In Bogotá’s vibrant festival scene (such as FICCI - Festival Internacional de Cine de Cali, though centered in Cali, Bogotá is the administrative hub), experimental works that challenge traditional narrative structures are gaining traction.</w:t>
      </w:r>
    </w:p>
    <w:p>
      <w:pPr>
        <w:pStyle w:val="BodyText"/>
      </w:pPr>
      <w:r>
        <w:rPr>
          <w:bCs/>
          <w:b/>
        </w:rPr>
        <w:t xml:space="preserve">The Commercial-Artistic Hybrid:</w:t>
      </w:r>
      <w:r>
        <w:t xml:space="preserve"> </w:t>
      </w:r>
      <w:r>
        <w:t xml:space="preserve">Examining successful directors who bridge the gap between indie sensibilities and mainstream appeal. These directors navigate the commercial landscape of Bogota’s Cinecoliseo and Cinemateca, proving that artistic integrity does not preclude audience engagement.</w:t>
      </w:r>
    </w:p>
    <w:bookmarkEnd w:id="24"/>
    <w:bookmarkStart w:id="25" w:name="discussion-challenges-and-opportunities"/>
    <w:p>
      <w:pPr>
        <w:pStyle w:val="Heading2"/>
      </w:pPr>
      <w:r>
        <w:t xml:space="preserve">Discussion: Challenges and Opportunities</w:t>
      </w:r>
    </w:p>
    <w:p>
      <w:pPr>
        <w:pStyle w:val="FirstParagraph"/>
      </w:pPr>
      <w:r>
        <w:t xml:space="preserve">Despite the artistic flourishing, Film Directors in Colombia Bogotá face systemic challenges. Funding remains a primary obstacle. While the Cinema Law (Ley de Cine) has provided crucial subsidies, competition is fierce. Furthermore, censorship—both self-imposed due to fear of retaliation regarding sensitive political topics and structural barriers related to distribution—remains a concern.</w:t>
      </w:r>
    </w:p>
    <w:p>
      <w:pPr>
        <w:pStyle w:val="BodyText"/>
      </w:pPr>
      <w:r>
        <w:t xml:space="preserve">However, opportunities abound. The digital revolution has lowered entry barriers for new directors in Bogotá. Streaming platforms are increasingly investing in Colombian content, providing global reach for local stories. Additionally, the academic community plays a pivotal role by hosting symposiums and research groups that critique these works, fostering a critical discourse that elevates the status of the director from entertainer to intellectual leader.</w:t>
      </w:r>
    </w:p>
    <w:bookmarkEnd w:id="25"/>
    <w:bookmarkStart w:id="26" w:name="conclusion"/>
    <w:p>
      <w:pPr>
        <w:pStyle w:val="Heading2"/>
      </w:pPr>
      <w:r>
        <w:t xml:space="preserve">Conclusion</w:t>
      </w:r>
    </w:p>
    <w:p>
      <w:pPr>
        <w:pStyle w:val="FirstParagraph"/>
      </w:pPr>
      <w:r>
        <w:t xml:space="preserve">The study of Film Directors in Colombia Bogotá reveals a dynamic landscape where art, politics, and technology intersect. These directors are not merely reflecting reality; they are actively shaping the narrative of what it means to be Colombian in the 21st century. By leveraging their unique position within Bogotá’s cultural ecosystem, they have managed to export local stories to global audiences without diluting their specific regional identity.</w:t>
      </w:r>
    </w:p>
    <w:p>
      <w:pPr>
        <w:pStyle w:val="BodyText"/>
      </w:pPr>
      <w:r>
        <w:t xml:space="preserve">Future research should focus on the impact of emerging technologies (VR/AR) on directorial practices in Bogotá and how these mediums can further amplify marginalized voices. Understanding the role of the Film Director is essential for appreciating the broader cultural shifts occurring in Latin America, with Colombia serving as a vibrant epicenter.</w:t>
      </w:r>
    </w:p>
    <w:bookmarkEnd w:id="26"/>
    <w:bookmarkStart w:id="27" w:name="references-acknowledgments"/>
    <w:p>
      <w:pPr>
        <w:pStyle w:val="Heading2"/>
      </w:pPr>
      <w:r>
        <w:t xml:space="preserve">References &amp; Acknowledgments</w:t>
      </w:r>
    </w:p>
    <w:p>
      <w:pPr>
        <w:pStyle w:val="FirstParagraph"/>
      </w:pPr>
      <w:r>
        <w:rPr>
          <w:iCs/>
          <w:i/>
        </w:rPr>
        <w:t xml:space="preserve">Note: For a full academic poster, detailed citations would follow Chicago or APA format here. This section acknowledges the support of Bogota’s cultural centers and film archives.</w:t>
      </w:r>
    </w:p>
    <w:p>
      <w:pPr>
        <w:pStyle w:val="BodyText"/>
      </w:pPr>
      <w:r>
        <w:t xml:space="preserve">Ministerio de Cultura de Colombia. (2023). *Reporte Anual del Sector Cinematográfico*.</w:t>
      </w:r>
    </w:p>
    <w:p>
      <w:pPr>
        <w:pStyle w:val="BodyText"/>
      </w:pPr>
      <w:r>
        <w:t xml:space="preserve">Rojas, M., &amp; Garcia, P. (2021). *Directors as Nation Builders: The New Wave in Bogotá*. Journal of Latin American Cinema.</w:t>
      </w:r>
    </w:p>
    <w:p>
      <w:pPr>
        <w:pStyle w:val="BodyText"/>
      </w:pPr>
      <w:r>
        <w:t xml:space="preserve">Festival de Cine de Bogotá Archives. (n.d.). *Retrospective on Independent Filmmakers*.</w:t>
      </w:r>
    </w:p>
    <w:p>
      <w:pPr>
        <w:pStyle w:val="BodyText"/>
      </w:pPr>
      <w:r>
        <w:t xml:space="preserve">Thank You for Your Attention.</w:t>
      </w:r>
      <w:r>
        <w:br/>
      </w:r>
      <w:r>
        <w:t xml:space="preserve">Questions and Discussion Welcome.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Artistic Vision and Cultural Impact in Colombia Bogotá</dc:title>
  <dc:creator/>
  <dc:language>en</dc:language>
  <cp:keywords/>
  <dcterms:created xsi:type="dcterms:W3CDTF">2026-07-30T00:34:30Z</dcterms:created>
  <dcterms:modified xsi:type="dcterms:W3CDTF">2026-07-30T00:34:30Z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