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p>
      <w:pPr>
        <w:pStyle w:val="FirstParagraph"/>
      </w:pPr>
      <w:r>
        <w:t xml:space="preserve">```html</w:t>
      </w:r>
    </w:p>
    <w:bookmarkStart w:id="20" w:name="X6d7ed1e8dcab717876b4b20317b249fa4d7eca9"/>
    <w:p>
      <w:pPr>
        <w:pStyle w:val="Heading1"/>
      </w:pPr>
      <w:r>
        <w:t xml:space="preserve">The Art of Visionary Leadership in Cinema</w:t>
      </w:r>
    </w:p>
    <w:p>
      <w:pPr>
        <w:pStyle w:val="FirstParagraph"/>
      </w:pPr>
      <w:r>
        <w:t xml:space="preserve">A Poster Presentation Academic Document Focusing on the Role of Film Directors within Iran and Tehran</w:t>
      </w:r>
    </w:p>
    <w:bookmarkEnd w:id="20"/>
    <w:bookmarkStart w:id="21" w:name="introduction-to-filmmaking-dynamics"/>
    <w:p>
      <w:pPr>
        <w:pStyle w:val="Heading3"/>
      </w:pPr>
      <w:r>
        <w:t xml:space="preserve">Introduction to Filmmaking Dynamics</w:t>
      </w:r>
    </w:p>
    <w:p>
      <w:pPr>
        <w:pStyle w:val="FirstParagraph"/>
      </w:pPr>
      <w:r>
        <w:t xml:space="preserve">The role of a</w:t>
      </w:r>
      <w:r>
        <w:t xml:space="preserve"> </w:t>
      </w:r>
      <w:r>
        <w:rPr>
          <w:bCs/>
          <w:b/>
        </w:rPr>
        <w:t xml:space="preserve">Film Director</w:t>
      </w:r>
      <w:r>
        <w:t xml:space="preserve"> </w:t>
      </w:r>
      <w:r>
        <w:t xml:space="preserve">is often misunderstood as merely the person who yells "action" and "cut." In reality, they are the primary creative force responsible for translating a script into a visual narrative. This academic poster explores how this role specifically manifests in Tehran, Iran—a city that has become an unexpected global hub for artistic expression despite complex socio-political landscapes.</w:t>
      </w:r>
    </w:p>
    <w:bookmarkEnd w:id="21"/>
    <w:bookmarkStart w:id="22" w:name="the-unique-position-of-tehran"/>
    <w:p>
      <w:pPr>
        <w:pStyle w:val="Heading3"/>
      </w:pPr>
      <w:r>
        <w:t xml:space="preserve">The Unique Position of Tehran</w:t>
      </w:r>
    </w:p>
    <w:p>
      <w:pPr>
        <w:pStyle w:val="FirstParagraph"/>
      </w:pPr>
      <w:r>
        <w:t xml:space="preserve">Tehran serves as the heart of the Iranian film industry. It is not just a geographical location but a cultural crucible where ancient traditions collide with modern cinematic techniques. The city's diverse architecture, from historic bazaars to sprawling modern suburbs, provides directors with a unique canvas that reflects both the resilience and complexity of Iranian society.</w:t>
      </w:r>
    </w:p>
    <w:p>
      <w:pPr>
        <w:pStyle w:val="BodyText"/>
      </w:pPr>
      <w:r>
        <w:t xml:space="preserve">The</w:t>
      </w:r>
      <w:r>
        <w:t xml:space="preserve"> </w:t>
      </w:r>
      <w:r>
        <w:rPr>
          <w:bCs/>
          <w:b/>
        </w:rPr>
        <w:t xml:space="preserve">Film Director</w:t>
      </w:r>
      <w:r>
        <w:t xml:space="preserve"> </w:t>
      </w:r>
      <w:r>
        <w:t xml:space="preserve">in Tehran operates within a specific framework of cultural norms and governmental regulations. Yet, rather than stifling creativity, these constraints have historically pushed Iranian directors to develop highly symbolic and poetic visual languages. The result is a school of cinema that is critically acclaimed internationally for its subtlety and depth.</w:t>
      </w:r>
    </w:p>
    <w:bookmarkEnd w:id="22"/>
    <w:bookmarkStart w:id="23" w:name="key-responsibilities-of-the-director"/>
    <w:p>
      <w:pPr>
        <w:pStyle w:val="Heading3"/>
      </w:pPr>
      <w:r>
        <w:t xml:space="preserve">Key Responsibilities of the Director</w:t>
      </w:r>
    </w:p>
    <w:p>
      <w:pPr>
        <w:numPr>
          <w:ilvl w:val="0"/>
          <w:numId w:val="1001"/>
        </w:numPr>
        <w:pStyle w:val="Compact"/>
      </w:pPr>
      <w:r>
        <w:rPr>
          <w:bCs/>
          <w:b/>
        </w:rPr>
        <w:t xml:space="preserve">Narrative Construction:</w:t>
      </w:r>
      <w:r>
        <w:t xml:space="preserve"> </w:t>
      </w:r>
      <w:r>
        <w:t xml:space="preserve">Ensuring the story flows logically while maintaining emotional resonance.</w:t>
      </w:r>
    </w:p>
    <w:p>
      <w:pPr>
        <w:numPr>
          <w:ilvl w:val="0"/>
          <w:numId w:val="1001"/>
        </w:numPr>
        <w:pStyle w:val="Compact"/>
      </w:pPr>
      <w:r>
        <w:rPr>
          <w:bCs/>
          <w:b/>
        </w:rPr>
        <w:t xml:space="preserve">Cinematography Guidance:</w:t>
      </w:r>
      <w:r>
        <w:t xml:space="preserve"> </w:t>
      </w:r>
      <w:r>
        <w:t xml:space="preserve">Collaborating with directors of photography (DPs) to establish lighting, framing, and visual tone.</w:t>
      </w:r>
    </w:p>
    <w:bookmarkEnd w:id="23"/>
    <w:bookmarkStart w:id="24" w:name="the-director-as-cultural-translator"/>
    <w:p>
      <w:pPr>
        <w:pStyle w:val="Heading3"/>
      </w:pPr>
      <w:r>
        <w:t xml:space="preserve">The Director as Cultural Translator</w:t>
      </w:r>
    </w:p>
    <w:p>
      <w:pPr>
        <w:pStyle w:val="FirstParagraph"/>
      </w:pPr>
      <w:r>
        <w:t xml:space="preserve">In the context of Iran and Tehran, the</w:t>
      </w:r>
      <w:r>
        <w:t xml:space="preserve"> </w:t>
      </w:r>
      <w:r>
        <w:rPr>
          <w:bCs/>
          <w:b/>
        </w:rPr>
        <w:t xml:space="preserve">Film Director</w:t>
      </w:r>
      <w:r>
        <w:t xml:space="preserve"> </w:t>
      </w:r>
      <w:r>
        <w:t xml:space="preserve">assumes a crucial role as a cultural translator. They must navigate local expectations while appealing to global audiences. This dual responsibility requires an acute awareness of societal nuances.</w:t>
      </w:r>
    </w:p>
    <w:p>
      <w:pPr>
        <w:pStyle w:val="BodyText"/>
      </w:pPr>
      <w:r>
        <w:rPr>
          <w:iCs/>
          <w:i/>
        </w:rPr>
        <w:t xml:space="preserve">"The director in Tehran does not just tell stories; they document the unspoken truths of their society through metaphor and allegory."</w:t>
      </w:r>
    </w:p>
    <w:bookmarkEnd w:id="24"/>
    <w:bookmarkStart w:id="25" w:name="historical-context-the-iranian-new-wave"/>
    <w:p>
      <w:pPr>
        <w:pStyle w:val="Heading3"/>
      </w:pPr>
      <w:r>
        <w:t xml:space="preserve">Historical Context: The Iranian New Wave</w:t>
      </w:r>
    </w:p>
    <w:p>
      <w:pPr>
        <w:pStyle w:val="FirstParagraph"/>
      </w:pPr>
      <w:r>
        <w:t xml:space="preserve">The influence of the Iranian New Wave cannot be overstated. Directors like Abbas Kiarostami and Asghar Farhadi have set a benchmark for excellence, influencing how contemporary</w:t>
      </w:r>
      <w:r>
        <w:t xml:space="preserve"> </w:t>
      </w:r>
      <w:r>
        <w:rPr>
          <w:bCs/>
          <w:b/>
        </w:rPr>
        <w:t xml:space="preserve">Film Directors</w:t>
      </w:r>
      <w:r>
        <w:t xml:space="preserve"> </w:t>
      </w:r>
      <w:r>
        <w:t xml:space="preserve">in Tehran approach their craft. These pioneers proved that limited resources could yield profound artistic results through creativity rather than budget.</w:t>
      </w:r>
    </w:p>
    <w:p>
      <w:pPr>
        <w:numPr>
          <w:ilvl w:val="0"/>
          <w:numId w:val="1002"/>
        </w:numPr>
        <w:pStyle w:val="Compact"/>
      </w:pPr>
      <w:r>
        <w:t xml:space="preserve">Utilization of non-professional actors.</w:t>
      </w:r>
    </w:p>
    <w:p>
      <w:pPr>
        <w:numPr>
          <w:ilvl w:val="0"/>
          <w:numId w:val="1002"/>
        </w:numPr>
        <w:pStyle w:val="Compact"/>
      </w:pPr>
      <w:r>
        <w:t xml:space="preserve">Simplistic yet powerful storytelling structures.</w:t>
      </w:r>
    </w:p>
    <w:bookmarkEnd w:id="25"/>
    <w:bookmarkStart w:id="26" w:name="modern-challenges-in-tehran"/>
    <w:p>
      <w:pPr>
        <w:pStyle w:val="Heading3"/>
      </w:pPr>
      <w:r>
        <w:t xml:space="preserve">Modern Challenges in Tehran</w:t>
      </w:r>
    </w:p>
    <w:p>
      <w:pPr>
        <w:pStyle w:val="FirstParagraph"/>
      </w:pPr>
      <w:r>
        <w:t xml:space="preserve">Today, filmmakers in Iran face evolving challenges including digital disruption, censorship debates, and international sanctions. A</w:t>
      </w:r>
      <w:r>
        <w:t xml:space="preserve"> </w:t>
      </w:r>
      <w:r>
        <w:rPr>
          <w:bCs/>
          <w:b/>
        </w:rPr>
        <w:t xml:space="preserve">Film Director</w:t>
      </w:r>
      <w:r>
        <w:t xml:space="preserve"> </w:t>
      </w:r>
      <w:r>
        <w:t xml:space="preserve">must be adept at securing funding through various means while maintaining creative control. The environment requires immense resilience.</w:t>
      </w:r>
    </w:p>
    <w:bookmarkEnd w:id="26"/>
    <w:bookmarkStart w:id="27" w:name="X5f54ffeb5188e3522eaf10facb2b1c2bc0d9d01"/>
    <w:p>
      <w:pPr>
        <w:pStyle w:val="Heading3"/>
      </w:pPr>
      <w:r>
        <w:t xml:space="preserve">The Intersection of Tradition and Modernity</w:t>
      </w:r>
    </w:p>
    <w:p>
      <w:pPr>
        <w:pStyle w:val="FirstParagraph"/>
      </w:pPr>
      <w:r>
        <w:t xml:space="preserve">Tehran is a city of contrasts. A director must capture this dichotomy effectively. Whether shooting a scene in the crowded streets of Valiasr Street or the quiet, isolated landscapes surrounding the Alborz mountains, the</w:t>
      </w:r>
      <w:r>
        <w:t xml:space="preserve"> </w:t>
      </w:r>
      <w:r>
        <w:rPr>
          <w:bCs/>
          <w:b/>
        </w:rPr>
        <w:t xml:space="preserve">Film Director</w:t>
      </w:r>
      <w:r>
        <w:t xml:space="preserve"> </w:t>
      </w:r>
      <w:r>
        <w:t xml:space="preserve">uses setting to enhance thematic elements.</w:t>
      </w:r>
    </w:p>
    <w:bookmarkEnd w:id="27"/>
    <w:bookmarkStart w:id="28" w:name="conclusion"/>
    <w:p>
      <w:pPr>
        <w:pStyle w:val="Heading3"/>
      </w:pPr>
      <w:r>
        <w:t xml:space="preserve">Conclusion</w:t>
      </w:r>
    </w:p>
    <w:p>
      <w:pPr>
        <w:pStyle w:val="FirstParagraph"/>
      </w:pPr>
      <w:r>
        <w:t xml:space="preserve">The study of film directing in Tehran offers valuable insights into how art thrives under pressure. The</w:t>
      </w:r>
      <w:r>
        <w:t xml:space="preserve"> </w:t>
      </w:r>
      <w:r>
        <w:rPr>
          <w:bCs/>
          <w:b/>
        </w:rPr>
        <w:t xml:space="preserve">Film Director</w:t>
      </w:r>
      <w:r>
        <w:t xml:space="preserve"> </w:t>
      </w:r>
      <w:r>
        <w:t xml:space="preserve">is not only an artist but also a diplomat, historian, and innovator. As the industry in Iran continues to grow, the contributions of these creative leaders remain central to understanding contemporary Iranian culture.</w:t>
      </w:r>
    </w:p>
    <w:p>
      <w:pPr>
        <w:numPr>
          <w:ilvl w:val="0"/>
          <w:numId w:val="1003"/>
        </w:numPr>
        <w:pStyle w:val="Compact"/>
      </w:pPr>
      <w:r>
        <w:t xml:space="preserve">Strong emphasis on humanistic values.</w:t>
      </w:r>
    </w:p>
    <w:p>
      <w:pPr>
        <w:numPr>
          <w:ilvl w:val="0"/>
          <w:numId w:val="1003"/>
        </w:numPr>
        <w:pStyle w:val="Compact"/>
      </w:pPr>
      <w:r>
        <w:t xml:space="preserve">Innovative use of location and light.</w:t>
      </w:r>
    </w:p>
    <w:bookmarkEnd w:id="28"/>
    <w:p>
      <w:pPr>
        <w:pStyle w:val="FirstParagraph"/>
      </w:pPr>
      <w:r>
        <w:t xml:space="preserve">© 2023 Academic Poster Series | Prepared for Exhibition in Tehran, Iran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in the Context of Iran and Tehran</dc:title>
  <dc:creator/>
  <dc:language>en</dc:language>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