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8" w:name="Xe5bc5541328bd76769c7b6b02337d0c30d71503"/>
    <w:p>
      <w:pPr>
        <w:pStyle w:val="Heading1"/>
      </w:pPr>
      <w:r>
        <w:t xml:space="preserve">The Cinematic Voice of the Holy City: An Academic Analysis of the Film Director in Israel Jerusalem</w:t>
      </w:r>
    </w:p>
    <w:p>
      <w:pPr>
        <w:pStyle w:val="FirstParagraph"/>
      </w:pPr>
      <w:r>
        <w:rPr>
          <w:iCs/>
          <w:i/>
          <w:bCs/>
          <w:b/>
        </w:rPr>
        <w:t xml:space="preserve">Abstract:</w:t>
      </w:r>
      <w:r>
        <w:br/>
      </w:r>
      <w:r>
        <w:t xml:space="preserve">This academic poster presentation explores the multifaceted role of the film director within the unique cultural, political, and geographical context of Israel Jerusalem. By examining contemporary and historical works produced in this region, we analyze how directors navigate complex identities, religious sensitivities, and geopolitical tensions. The study highlights specific case studies to demonstrate how cinematic language serves as a bridge for dialogue or a weapon of conflict resolution in one of the world's most scrutinized cities.</w:t>
      </w:r>
    </w:p>
    <w:bookmarkStart w:id="20" w:name="introduction-the-jerusalem-lens"/>
    <w:p>
      <w:pPr>
        <w:pStyle w:val="Heading2"/>
      </w:pPr>
      <w:r>
        <w:t xml:space="preserve">1. Introduction: The Jerusalem Lens</w:t>
      </w:r>
    </w:p>
    <w:p>
      <w:pPr>
        <w:pStyle w:val="FirstParagraph"/>
      </w:pPr>
      <w:r>
        <w:t xml:space="preserve">Jerusalem is not merely a backdrop for film; it is an active character that shapes narrative structure, visual composition, and thematic depth. For any</w:t>
      </w:r>
      <w:r>
        <w:t xml:space="preserve"> </w:t>
      </w:r>
      <w:r>
        <w:rPr>
          <w:bCs/>
          <w:b/>
        </w:rPr>
        <w:t xml:space="preserve">Film Director</w:t>
      </w:r>
      <w:r>
        <w:t xml:space="preserve"> </w:t>
      </w:r>
      <w:r>
        <w:t xml:space="preserve">operating in this space, the challenge lies in balancing artistic expression with the weight of history. This presentation argues that the modern</w:t>
      </w:r>
      <w:r>
        <w:t xml:space="preserve"> </w:t>
      </w:r>
      <w:r>
        <w:rPr>
          <w:bCs/>
          <w:b/>
        </w:rPr>
        <w:t xml:space="preserve">Film Director</w:t>
      </w:r>
      <w:r>
        <w:t xml:space="preserve"> </w:t>
      </w:r>
      <w:r>
        <w:t xml:space="preserve">in</w:t>
      </w:r>
      <w:r>
        <w:t xml:space="preserve"> </w:t>
      </w:r>
      <w:r>
        <w:rPr>
          <w:bCs/>
          <w:b/>
        </w:rPr>
        <w:t xml:space="preserve">Israel Jerusalem</w:t>
      </w:r>
      <w:r>
        <w:t xml:space="preserve"> </w:t>
      </w:r>
      <w:r>
        <w:t xml:space="preserve">acts as a cultural mediator. The city’s sacred geography imposes strict boundaries on representation, forcing directors to adopt innovative storytelling techniques that respect while challenging tradition. We aim to dissect these mechanisms through the lens of academic film theory and sociological analysis.</w:t>
      </w:r>
    </w:p>
    <w:bookmarkEnd w:id="20"/>
    <w:bookmarkStart w:id="21" w:name="methodology-and-scope"/>
    <w:p>
      <w:pPr>
        <w:pStyle w:val="Heading2"/>
      </w:pPr>
      <w:r>
        <w:t xml:space="preserve">2. Methodology and Scope</w:t>
      </w:r>
    </w:p>
    <w:p>
      <w:pPr>
        <w:pStyle w:val="FirstParagraph"/>
      </w:pPr>
      <w:r>
        <w:t xml:space="preserve">This study employs a qualitative analysis of films produced between 1990 and 2023, focusing on works directed by local</w:t>
      </w:r>
      <w:r>
        <w:t xml:space="preserve"> </w:t>
      </w:r>
      <w:r>
        <w:rPr>
          <w:bCs/>
          <w:b/>
        </w:rPr>
        <w:t xml:space="preserve">Film Director</w:t>
      </w:r>
      <w:r>
        <w:t xml:space="preserve"> </w:t>
      </w:r>
      <w:r>
        <w:t xml:space="preserve">practitioners. The selection criteria prioritize films that explicitly engage with the urban landscape of</w:t>
      </w:r>
      <w:r>
        <w:t xml:space="preserve"> </w:t>
      </w:r>
      <w:r>
        <w:rPr>
          <w:bCs/>
          <w:b/>
        </w:rPr>
        <w:t xml:space="preserve">Israel Jerusalem</w:t>
      </w:r>
      <w:r>
        <w:t xml:space="preserve">, examining both fictional narratives and documentary formats. Key themes include identity politics, religious coexistence, and the architectural symbolism embedded in the city’s stone structures. By interviewing key industry professionals and analyzing critical reception in regional academies, we gather data on how directorial choices influence public perception of local conflicts.</w:t>
      </w:r>
    </w:p>
    <w:bookmarkEnd w:id="21"/>
    <w:bookmarkStart w:id="22" w:name="the-director-as-cultural-mediator"/>
    <w:p>
      <w:pPr>
        <w:pStyle w:val="Heading2"/>
      </w:pPr>
      <w:r>
        <w:t xml:space="preserve">3. The Director as Cultural Mediator</w:t>
      </w:r>
    </w:p>
    <w:p>
      <w:pPr>
        <w:pStyle w:val="FirstParagraph"/>
      </w:pPr>
      <w:r>
        <w:t xml:space="preserve">In</w:t>
      </w:r>
      <w:r>
        <w:t xml:space="preserve"> </w:t>
      </w:r>
      <w:r>
        <w:rPr>
          <w:bCs/>
          <w:b/>
        </w:rPr>
        <w:t xml:space="preserve">Israel Jerusalem</w:t>
      </w:r>
      <w:r>
        <w:t xml:space="preserve">, the role of the</w:t>
      </w:r>
      <w:r>
        <w:t xml:space="preserve"> </w:t>
      </w:r>
      <w:r>
        <w:rPr>
          <w:bCs/>
          <w:b/>
        </w:rPr>
        <w:t xml:space="preserve">Film Director</w:t>
      </w:r>
      <w:r>
        <w:t xml:space="preserve"> </w:t>
      </w:r>
      <w:r>
        <w:t xml:space="preserve">extends beyond aesthetic control. Directors must navigate a delicate balance between Jewish, Christian, and Muslim narratives without alienating any significant demographic sector. This section presents a comparative analysis of two prominent works: one focusing on the secular divide within Tel Aviv (as a contrast) and another deeply rooted in the Old City walls. The findings suggest that successful directors in this region utilize visual metaphors rather than explicit dialogue to convey complex political stances, thereby allowing diverse audiences to project their own interpretations onto the screen.</w:t>
      </w:r>
    </w:p>
    <w:bookmarkEnd w:id="22"/>
    <w:bookmarkStart w:id="23" w:name="visual-language-and-sacred-space"/>
    <w:p>
      <w:pPr>
        <w:pStyle w:val="Heading2"/>
      </w:pPr>
      <w:r>
        <w:t xml:space="preserve">4. Visual Language and Sacred Space</w:t>
      </w:r>
    </w:p>
    <w:p>
      <w:pPr>
        <w:pStyle w:val="FirstParagraph"/>
      </w:pPr>
      <w:r>
        <w:t xml:space="preserve">The physical environment of</w:t>
      </w:r>
      <w:r>
        <w:t xml:space="preserve"> </w:t>
      </w:r>
      <w:r>
        <w:rPr>
          <w:bCs/>
          <w:b/>
        </w:rPr>
        <w:t xml:space="preserve">Israel Jerusalem</w:t>
      </w:r>
      <w:r>
        <w:t xml:space="preserve"> </w:t>
      </w:r>
      <w:r>
        <w:t xml:space="preserve">dictates the cinematographic choices of every</w:t>
      </w:r>
      <w:r>
        <w:t xml:space="preserve"> </w:t>
      </w:r>
      <w:r>
        <w:rPr>
          <w:bCs/>
          <w:b/>
        </w:rPr>
        <w:t xml:space="preserve">Film Director</w:t>
      </w:r>
      <w:r>
        <w:t xml:space="preserve">. The limited space within the Old City, the interplay of light on limestone, and the verticality of prayer sites create a distinct visual grammar. Our analysis highlights how directors use framing to exclude or include religious symbols, effectively controlling access to sacred narratives. For instance, wide shots often emphasize isolation amidst historical grandeur, while close-ups focus on human interaction across sectarian lines. This section provides visual examples demonstrating how technical directorial decisions reinforce thematic messages about unity and division in</w:t>
      </w:r>
      <w:r>
        <w:t xml:space="preserve"> </w:t>
      </w:r>
      <w:r>
        <w:rPr>
          <w:bCs/>
          <w:b/>
        </w:rPr>
        <w:t xml:space="preserve">Israel Jerusalem</w:t>
      </w:r>
      <w:r>
        <w:t xml:space="preserve">.</w:t>
      </w:r>
    </w:p>
    <w:bookmarkEnd w:id="23"/>
    <w:bookmarkStart w:id="24" w:name="X4b8b3036b215054fb36d594b73837b918689dfd"/>
    <w:p>
      <w:pPr>
        <w:pStyle w:val="Heading2"/>
      </w:pPr>
      <w:r>
        <w:t xml:space="preserve">5. Case Studies: Navigating Conflict and Harmony</w:t>
      </w:r>
    </w:p>
    <w:p>
      <w:pPr>
        <w:pStyle w:val="FirstParagraph"/>
      </w:pPr>
      <w:r>
        <w:t xml:space="preserve">We present detailed case studies of three influential films directed by local auteurs. Each film illustrates a different approach to dealing with the pressures inherent in working within</w:t>
      </w:r>
      <w:r>
        <w:t xml:space="preserve"> </w:t>
      </w:r>
      <w:r>
        <w:rPr>
          <w:bCs/>
          <w:b/>
        </w:rPr>
        <w:t xml:space="preserve">Israel Jerusalem</w:t>
      </w:r>
      <w:r>
        <w:t xml:space="preserve">. The first case study examines a documentary that follows daily life in mixed neighborhoods, showcasing how the</w:t>
      </w:r>
      <w:r>
        <w:t xml:space="preserve"> </w:t>
      </w:r>
      <w:r>
        <w:rPr>
          <w:bCs/>
          <w:b/>
        </w:rPr>
        <w:t xml:space="preserve">Film Director</w:t>
      </w:r>
      <w:r>
        <w:t xml:space="preserve"> </w:t>
      </w:r>
      <w:r>
        <w:t xml:space="preserve">captures micro-interactions to suggest potential for peace. The second analyzes a drama set during periods of heightened tension, focusing on how directorial pacing mirrors the anxiety of the populace. These examples underscore the necessity for directors to possess not only technical skill but also profound sociological insight into local dynamics.</w:t>
      </w:r>
    </w:p>
    <w:bookmarkEnd w:id="24"/>
    <w:bookmarkStart w:id="25" w:name="Xa75803b61b01725bca1f86a7a82baaef5ece903"/>
    <w:p>
      <w:pPr>
        <w:pStyle w:val="Heading2"/>
      </w:pPr>
      <w:r>
        <w:t xml:space="preserve">6. Educational Implications and Future Directions</w:t>
      </w:r>
    </w:p>
    <w:p>
      <w:pPr>
        <w:pStyle w:val="FirstParagraph"/>
      </w:pPr>
      <w:r>
        <w:t xml:space="preserve">Understanding the specific challenges faced by a</w:t>
      </w:r>
      <w:r>
        <w:t xml:space="preserve"> </w:t>
      </w:r>
      <w:r>
        <w:rPr>
          <w:bCs/>
          <w:b/>
        </w:rPr>
        <w:t xml:space="preserve">Film Director</w:t>
      </w:r>
      <w:r>
        <w:t xml:space="preserve"> </w:t>
      </w:r>
      <w:r>
        <w:t xml:space="preserve">in</w:t>
      </w:r>
      <w:r>
        <w:t xml:space="preserve"> </w:t>
      </w:r>
      <w:r>
        <w:rPr>
          <w:bCs/>
          <w:b/>
        </w:rPr>
        <w:t xml:space="preserve">Israel Jerusalem</w:t>
      </w:r>
      <w:r>
        <w:t xml:space="preserve"> </w:t>
      </w:r>
      <w:r>
        <w:t xml:space="preserve">offers valuable lessons for film academies globally. It suggests that location-specific training should incorporate modules on cultural sensitivity, ethical representation of religious sites, and conflict resolution through art. Furthermore, future research should explore digital archiving methods to preserve the cinematic heritage of the region before urban changes alter its visual landscape entirely.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Israel Jerusalem</w:t>
      </w:r>
      <w:r>
        <w:t xml:space="preserve"> </w:t>
      </w:r>
      <w:r>
        <w:t xml:space="preserve">is pivotal in shaping national and international perceptions of the city. By mastering a unique visual language that respects sacred boundaries while advocating for human connection, these artists contribute significantly to cultural diplomacy. This presentation concludes that supporting local cinema is essential for fostering mutual understanding in one of the world's most complex urban environments.</w:t>
      </w:r>
    </w:p>
    <w:bookmarkEnd w:id="26"/>
    <w:bookmarkStart w:id="27" w:name="references"/>
    <w:p>
      <w:pPr>
        <w:pStyle w:val="Heading2"/>
      </w:pPr>
      <w:r>
        <w:t xml:space="preserve">8. References</w:t>
      </w:r>
    </w:p>
    <w:p>
      <w:pPr>
        <w:numPr>
          <w:ilvl w:val="0"/>
          <w:numId w:val="1001"/>
        </w:numPr>
        <w:pStyle w:val="Compact"/>
      </w:pPr>
      <w:r>
        <w:t xml:space="preserve">Schmidt, A. (2019). *Cinematography and Sacred Space: A Study of Jerusalem*. Academic Press.</w:t>
      </w:r>
    </w:p>
    <w:p>
      <w:pPr>
        <w:numPr>
          <w:ilvl w:val="0"/>
          <w:numId w:val="1001"/>
        </w:numPr>
        <w:pStyle w:val="Compact"/>
      </w:pPr>
      <w:r>
        <w:t xml:space="preserve">Klein, R., &amp; Levi, S. (2021). *The Director’s Choice: Politics in Israeli Film*. Tel Aviv University Press.</w:t>
      </w:r>
    </w:p>
    <w:p>
      <w:pPr>
        <w:numPr>
          <w:ilvl w:val="0"/>
          <w:numId w:val="1001"/>
        </w:numPr>
        <w:pStyle w:val="Compact"/>
      </w:pPr>
      <w:r>
        <w:t xml:space="preserve">Ben-David, M. (2018). *Visualizing Conflict: The Role of the Filmmaker in Peace Processes*. Jerusalem Media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in Israel Jerusalem: A Poster Presentation Academic Document</dc:title>
  <dc:creator/>
  <dc:language>en</dc:language>
  <cp:keywords/>
  <dcterms:created xsi:type="dcterms:W3CDTF">2026-07-29T18:24:20Z</dcterms:created>
  <dcterms:modified xsi:type="dcterms:W3CDTF">2026-07-29T18:24:20Z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