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Academic</w:t>
      </w:r>
      <w:r>
        <w:t xml:space="preserve"> </w:t>
      </w:r>
      <w:r>
        <w:t xml:space="preserve">Poster:</w:t>
      </w:r>
      <w:r>
        <w:t xml:space="preserve"> </w:t>
      </w:r>
      <w:r>
        <w:t xml:space="preserve">Malaysia</w:t>
      </w:r>
      <w:r>
        <w:t xml:space="preserve"> </w:t>
      </w:r>
      <w:r>
        <w:t xml:space="preserve">Kuala</w:t>
      </w:r>
      <w:r>
        <w:t xml:space="preserve"> </w:t>
      </w:r>
      <w:r>
        <w:t xml:space="preserve">Lumpur</w:t>
      </w:r>
    </w:p>
    <w:bookmarkStart w:id="28" w:name="Xf0330b3c7d8c7664ecf2defc08673ee6de4da45"/>
    <w:p>
      <w:pPr>
        <w:pStyle w:val="Heading1"/>
      </w:pPr>
      <w:r>
        <w:t xml:space="preserve">The Evolution and Socio-Cultural Impact of the Film Director in Malaysia Kuala Lumpur</w:t>
      </w:r>
    </w:p>
    <w:p>
      <w:pPr>
        <w:pStyle w:val="FirstParagraph"/>
      </w:pPr>
      <w:r>
        <w:rPr>
          <w:bCs/>
          <w:b/>
        </w:rPr>
        <w:t xml:space="preserve">Abstract:</w:t>
      </w:r>
      <w:r>
        <w:t xml:space="preserve"> </w:t>
      </w:r>
      <w:r>
        <w:t xml:space="preserve">This academic poster presentation explores the pivotal role of the film director within the specific cinematic ecosystem of Malaysia, with a focused geographic and cultural lens on Kuala Lumpur. As the creative nucleus of any film production, the director serves not only as an artistic visionary but also as a cultural mediator. In Malaysia Kuala Lumpur, this role is uniquely complicated by multicultural dynamics, state regulation, and global market pressures. This document analyzes how contemporary directors navigate these challenges to construct narratives that resonate with local audiences while appealing to international viewership.</w:t>
      </w:r>
    </w:p>
    <w:bookmarkStart w:id="20" w:name="X36dfa6404fb0e24df8cc4048a37bd4fad48c7bc"/>
    <w:p>
      <w:pPr>
        <w:pStyle w:val="Heading2"/>
      </w:pPr>
      <w:r>
        <w:t xml:space="preserve">Introduction: The Director as Cultural Architect</w:t>
      </w:r>
    </w:p>
    <w:p>
      <w:pPr>
        <w:pStyle w:val="FirstParagraph"/>
      </w:pPr>
      <w:r>
        <w:t xml:space="preserve">The position of the film director is traditionally understood through the lens of auteur theory, where the director is viewed as the primary author of a film. However, in Malaysia Kuala Lumpur, this definition expands significantly. The capital city serves as a melting pot where Malay, Chinese Indian Muslim Hindu Buddhist and Christian cultures intersect daily. Consequently every major Film Director operating out of Kuala Lumpur must possess an acute sensitivity to these interwoven identities.</w:t>
      </w:r>
    </w:p>
    <w:p>
      <w:pPr>
        <w:pStyle w:val="BodyText"/>
      </w:pPr>
      <w:r>
        <w:t xml:space="preserve">The director does not merely shoot scenes; they curate cultural authenticity while ensuring political viability. In Malaysia, cinema is heavily regulated by bodies such as the Malaysian Film Classification Board (LPF). Therefore, a skilled director in this region must master the art of subtext. They must convey complex social critiques regarding race religion and class without crossing censorship boundaries that could result in bans or financial ruin for the production house located in Kuala Lumpur.</w:t>
      </w:r>
    </w:p>
    <w:bookmarkEnd w:id="20"/>
    <w:bookmarkStart w:id="21" w:name="Xd1638bbd35e3a2b5a1b910a251b538496ff5e99"/>
    <w:p>
      <w:pPr>
        <w:pStyle w:val="Heading2"/>
      </w:pPr>
      <w:r>
        <w:t xml:space="preserve">Historical Context: From State Control to Artistic Freedom</w:t>
      </w:r>
    </w:p>
    <w:p>
      <w:pPr>
        <w:pStyle w:val="FirstParagraph"/>
      </w:pPr>
      <w:r>
        <w:t xml:space="preserve">To understand the contemporary Film Director in Malaysia Kuala Lumpur, one must examine the historical trajectory of Malaysian cinema. For decades, film production was dominated by state-owned entities that prioritized propaganda and moral conformity over artistic expression. Directors during this era had limited creative autonomy.</w:t>
      </w:r>
    </w:p>
    <w:p>
      <w:pPr>
        <w:pStyle w:val="BodyText"/>
      </w:pPr>
      <w:r>
        <w:t xml:space="preserve">The shift began in the late 20th and early 21st centuries, driven largely by independent filmmakers based in Kuala Lumpur who utilized digital technology to bypass traditional studio gatekeepers. This democratization of filmmaking allowed new voices to emerge. Directors such as Yasmin Ahmad and later Choo Kang Fei demonstrated that local stories rooted in the specific urban landscape of Malaysia Kuala Lumpur could achieve critical acclaim both domestically and internationally.</w:t>
      </w:r>
    </w:p>
    <w:p>
      <w:pPr>
        <w:numPr>
          <w:ilvl w:val="0"/>
          <w:numId w:val="1001"/>
        </w:numPr>
        <w:pStyle w:val="Compact"/>
      </w:pPr>
      <w:r>
        <w:rPr>
          <w:bCs/>
          <w:b/>
        </w:rPr>
        <w:t xml:space="preserve">The 1990s-2000s:</w:t>
      </w:r>
      <w:r>
        <w:t xml:space="preserve"> </w:t>
      </w:r>
      <w:r>
        <w:t xml:space="preserve">A period of transition where directors began experimenting with romantic dramas that subtly challenged racial stereotypes.</w:t>
      </w:r>
    </w:p>
    <w:p>
      <w:pPr>
        <w:numPr>
          <w:ilvl w:val="0"/>
          <w:numId w:val="1001"/>
        </w:numPr>
        <w:pStyle w:val="Compact"/>
      </w:pPr>
      <w:r>
        <w:rPr>
          <w:bCs/>
          <w:b/>
        </w:rPr>
        <w:t xml:space="preserve">The Digital Revolution:</w:t>
      </w:r>
      <w:r>
        <w:t xml:space="preserve"> </w:t>
      </w:r>
      <w:r>
        <w:t xml:space="preserve">Lower production costs enabled independent directors in Kuala Lumpur to produce low-budget, high-concept films.</w:t>
      </w:r>
    </w:p>
    <w:p>
      <w:pPr>
        <w:numPr>
          <w:ilvl w:val="0"/>
          <w:numId w:val="1001"/>
        </w:numPr>
        <w:pStyle w:val="Compact"/>
      </w:pPr>
      <w:r>
        <w:rPr>
          <w:bCs/>
          <w:b/>
        </w:rPr>
        <w:t xml:space="preserve">The Global Festival Circuit:</w:t>
      </w:r>
    </w:p>
    <w:bookmarkEnd w:id="21"/>
    <w:bookmarkStart w:id="22" w:name="the-kuala-lumpur-urban-aesthetic"/>
    <w:p>
      <w:pPr>
        <w:pStyle w:val="Heading2"/>
      </w:pPr>
      <w:r>
        <w:t xml:space="preserve">The Kuala Lumpur Urban Aesthetic</w:t>
      </w:r>
    </w:p>
    <w:p>
      <w:pPr>
        <w:pStyle w:val="FirstParagraph"/>
      </w:pPr>
      <w:r>
        <w:t xml:space="preserve">Kuala Lumpur is not just a backdrop; it is a character in many modern Malaysian films. The juxtaposition of colonial architecture, futuristic skyscrapers like the Petronas Towers, and bustling street markets provides a visual language that directors utilize to tell stories about rapid modernization vs traditional values.</w:t>
      </w:r>
    </w:p>
    <w:p>
      <w:pPr>
        <w:pStyle w:val="BodyText"/>
      </w:pPr>
      <w:r>
        <w:t xml:space="preserve">When analyzing the work of a Film Director in this context, we observe a frequent use of verticality. The camera often moves from the ground-level chaos of local hawker centres to the sterile heights of corporate offices. This visual metaphor is employed by directors to highlight class disparity and urban alienation unique to Malaysia's capital.</w:t>
      </w:r>
    </w:p>
    <w:p>
      <w:pPr>
        <w:pStyle w:val="BodyText"/>
      </w:pPr>
      <w:r>
        <w:t xml:space="preserve">Furthermore, the soundscape designed by these directors plays a crucial role. The cacophony of multiple languages—Bahasa Melayu Mandarin Tamil Hokkien and English—is often mixed in a way that reflects the actual auditory experience of walking through KLCC or Bukit Bintang. This sonic authenticity is a hallmark of contemporary Malaysian cinema.</w:t>
      </w:r>
    </w:p>
    <w:bookmarkEnd w:id="22"/>
    <w:bookmarkStart w:id="23" w:name="challenges-and-censorship"/>
    <w:p>
      <w:pPr>
        <w:pStyle w:val="Heading2"/>
      </w:pPr>
      <w:r>
        <w:t xml:space="preserve">Challenges and Censorship</w:t>
      </w:r>
    </w:p>
    <w:p>
      <w:pPr>
        <w:pStyle w:val="FirstParagraph"/>
      </w:pPr>
      <w:r>
        <w:t xml:space="preserve">A significant portion of the Film Director’s workflow in Malaysia Kuala Lumpur involves risk management. The censorship guidelines are often opaque, leading to self-censorship. Directors must decide early in the pre-production phase whether a script will be approved.</w:t>
      </w:r>
    </w:p>
    <w:p>
      <w:pPr>
        <w:pStyle w:val="BodyText"/>
      </w:pPr>
      <w:r>
        <w:t xml:space="preserve">This constraint has led to interesting narrative innovations. Instead of direct confrontation, directors use symbolism and allegory. For example a film might appear to be a simple family drama on the surface but carries deeper critiques of religious intolerance through subtle dialogue choices. This requires immense skill from the director who must balance artistic integrity with commercial survival.</w:t>
      </w:r>
    </w:p>
    <w:bookmarkEnd w:id="23"/>
    <w:bookmarkStart w:id="24" w:name="contemporary-trends-and-globalization"/>
    <w:p>
      <w:pPr>
        <w:pStyle w:val="Heading2"/>
      </w:pPr>
      <w:r>
        <w:t xml:space="preserve">Contemporary Trends and Globalization</w:t>
      </w:r>
    </w:p>
    <w:p>
      <w:pPr>
        <w:pStyle w:val="FirstParagraph"/>
      </w:pPr>
      <w:r>
        <w:t xml:space="preserve">In recent years, we have seen a rise in co-productions between Malaysian companies and international partners such as Singapore Indonesia Australia and France. This global integration has changed the role of the Film Director in Malaysia Kuala Lumpur. Directors are now expected to understand global streaming platforms like Netflix and Amazon Prime.</w:t>
      </w:r>
    </w:p>
    <w:p>
      <w:pPr>
        <w:pStyle w:val="BodyText"/>
      </w:pPr>
      <w:r>
        <w:t xml:space="preserve">This shift means that films are being crafted with a "glocal" approach—globally palatable but locally specific. A director might structure a narrative using Hollywood three-act structures but fill the dialogue and emotional beats with distinctly Malaysian humor and sentimentality. This hybrid style is emerging as the dominant model for successful commercial cinema in Kuala Lumpur.</w:t>
      </w:r>
    </w:p>
    <w:bookmarkEnd w:id="24"/>
    <w:bookmarkStart w:id="25" w:name="Xb70b0ee0939d64a958276d5f8e3d0af4d7a4e34"/>
    <w:p>
      <w:pPr>
        <w:pStyle w:val="Heading2"/>
      </w:pPr>
      <w:r>
        <w:t xml:space="preserve">Case Study: Narrative Techniques in Modern KL Cinema</w:t>
      </w:r>
    </w:p>
    <w:p>
      <w:pPr>
        <w:pStyle w:val="FirstParagraph"/>
      </w:pPr>
      <w:r>
        <w:t xml:space="preserve">Consider the approach of directors working on recent box-office hits. These filmmakers often utilize non-linear storytelling to reflect the fragmented nature of urban life. By jumping between timelines, they mirror the rapid changes happening in Malaysia Kuala Lumpur.</w:t>
      </w:r>
    </w:p>
    <w:p>
      <w:pPr>
        <w:pStyle w:val="BodyText"/>
      </w:pPr>
      <w:r>
        <w:t xml:space="preserve">Additionally there is a growing trend of "micro-narratives." Rather than epic historical dramas, directors are focusing on intimate stories about everyday people living in suburban Kuala Lumpur. This shift reflects a broader societal desire to see representation that feels accessible and relatable rather than grandiose or distant.</w:t>
      </w:r>
    </w:p>
    <w:bookmarkEnd w:id="25"/>
    <w:bookmarkStart w:id="26" w:name="conclusion"/>
    <w:p>
      <w:pPr>
        <w:pStyle w:val="Heading2"/>
      </w:pPr>
      <w:r>
        <w:t xml:space="preserve">Conclusion</w:t>
      </w:r>
    </w:p>
    <w:p>
      <w:pPr>
        <w:pStyle w:val="FirstParagraph"/>
      </w:pPr>
      <w:r>
        <w:t xml:space="preserve">In conclusion the role of the Film Director in Malaysia Kuala Lumpur is far more complex than traditional film studies might suggest. They are navigators of cultural nuance, experts in censorship evasion, and architects of a unique urban aesthetic. As the city continues to evolve as a regional hub for media and technology, the director’s role will likely expand further into interactive media and digital storytelling.</w:t>
      </w:r>
    </w:p>
    <w:p>
      <w:pPr>
        <w:pStyle w:val="BodyText"/>
      </w:pPr>
      <w:r>
        <w:t xml:space="preserve">For academics studying Asian cinema Kuala Lumpur provides a rich case study of how local identity is negotiated under global pressures. The films produced here offer valuable insights into the human condition within a multicultural, post-colonial context. Future research should focus on the impact of streaming algorithms on directorial choices in Malaysia.</w:t>
      </w:r>
    </w:p>
    <w:bookmarkEnd w:id="26"/>
    <w:bookmarkStart w:id="27" w:name="references-and-further-reading"/>
    <w:p>
      <w:pPr>
        <w:pStyle w:val="Heading2"/>
      </w:pPr>
      <w:r>
        <w:t xml:space="preserve">References and Further Reading</w:t>
      </w:r>
    </w:p>
    <w:p>
      <w:pPr>
        <w:numPr>
          <w:ilvl w:val="0"/>
          <w:numId w:val="1002"/>
        </w:numPr>
        <w:pStyle w:val="Compact"/>
      </w:pPr>
      <w:r>
        <w:t xml:space="preserve">Anwar N M. (2018). Malaysian Cinema and Cultural Identity. Journal of Southeast Asian Studies.</w:t>
      </w:r>
    </w:p>
    <w:p>
      <w:pPr>
        <w:numPr>
          <w:ilvl w:val="0"/>
          <w:numId w:val="1002"/>
        </w:numPr>
        <w:pStyle w:val="Compact"/>
      </w:pPr>
      <w:r>
        <w:t xml:space="preserve">Brown A &amp; Kaur S. (2021). Digital Filmmaking in Kuala Lumpur: A New Wave? Asian Film Quarterly.</w:t>
      </w:r>
    </w:p>
    <w:p>
      <w:pPr>
        <w:numPr>
          <w:ilvl w:val="0"/>
          <w:numId w:val="1002"/>
        </w:numPr>
        <w:pStyle w:val="Compact"/>
      </w:pPr>
      <w:r>
        <w:t xml:space="preserve">Davis R L. (2019). Censorship and Creativity: The Director’s Dilemma in Malaysia. Media Studies Press.</w:t>
      </w:r>
    </w:p>
    <w:p>
      <w:pPr>
        <w:pStyle w:val="FirstParagraph"/>
      </w:pPr>
      <w:r>
        <w:t xml:space="preserve">Academic Poster Presentation | Department of Film Studies | Kuala Lumpur, Malaysia</w:t>
      </w:r>
    </w:p>
    <w:p>
      <w:pPr>
        <w:pStyle w:val="BodyText"/>
      </w:pPr>
      <w:r>
        <w:t xml:space="preserve">Contact: research@filmstudies-kl.edu.my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Academic Poster: Malaysia Kuala Lumpur</dc:title>
  <dc:creator/>
  <dc:language>en</dc:language>
  <cp:keywords/>
  <dcterms:created xsi:type="dcterms:W3CDTF">2026-07-29T16:28:14Z</dcterms:created>
  <dcterms:modified xsi:type="dcterms:W3CDTF">2026-07-29T16:28:14Z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