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90796ca286ee1b18313ef7353f0f852f9f2176"/>
    <w:p>
      <w:pPr>
        <w:pStyle w:val="Heading1"/>
      </w:pPr>
      <w:r>
        <w:t xml:space="preserve">The Cinematic Soul of the Himalayas: A Comprehensive Academic Analysis of the Film Director in Nepal, Kathmandu</w:t>
      </w:r>
    </w:p>
    <w:p>
      <w:pPr>
        <w:pStyle w:val="FirstParagraph"/>
      </w:pPr>
      <w:r>
        <w:rPr>
          <w:bCs/>
          <w:b/>
        </w:rPr>
        <w:t xml:space="preserve">Date:</w:t>
      </w:r>
      <w:r>
        <w:t xml:space="preserve"> </w:t>
      </w:r>
      <w:r>
        <w:t xml:space="preserve">October 2023</w:t>
      </w:r>
      <w:r>
        <w:br/>
      </w:r>
      <w:r>
        <w:rPr>
          <w:bCs/>
          <w:b/>
        </w:rPr>
        <w:t xml:space="preserve">Presentation Venue:</w:t>
      </w:r>
      <w:r>
        <w:t xml:space="preserve">Tribhuvan University International Center, Kathmandu, Nepal</w:t>
      </w:r>
      <w:r>
        <w:br/>
      </w:r>
      <w:r>
        <w:rPr>
          <w:bCs/>
          <w:b/>
        </w:rPr>
        <w:t xml:space="preserve">Datatype:</w:t>
      </w:r>
      <w:r>
        <w:t xml:space="preserve">Poster Presentation Academic Document</w:t>
      </w:r>
    </w:p>
    <w:bookmarkStart w:id="20" w:name="X2826c285f03686291b4923e0bd37e255076f52b"/>
    <w:p>
      <w:pPr>
        <w:pStyle w:val="Heading2"/>
      </w:pPr>
      <w:r>
        <w:t xml:space="preserve">Introduction: The Director as Cultural Architect in Kathmandu</w:t>
      </w:r>
    </w:p>
    <w:p>
      <w:pPr>
        <w:pStyle w:val="FirstParagraph"/>
      </w:pPr>
      <w:r>
        <w:t xml:space="preserve">The role of the film director extends far beyond the mere technical orchestration of a movie set. In the specific cultural and geopolitical context of Nepal, situated within the bustling capital city of Kathmandu, the film director assumes a multifaceted identity that merges artistic vision with sociological documentation and political activism. This poster presentation aims to dissect the evolving paradigm of filmmaking in Nepal, highlighting how directors in Kathmandu have transitioned from traditional storytelling modes to contemporary cinematic languages that resonate with both local audiences and the global festival circuit. The capital city of Kathmandu serves not merely as a backdrop but as an active character in these narratives, influencing pacing, aesthetic choices, and thematic depth. Understanding the film director within this framework requires an examination of historical precedents, modern technological shifts, and the socio-political responsibilities inherent to creating art in one of the world’s most geographically complex regions.</w:t>
      </w:r>
    </w:p>
    <w:bookmarkEnd w:id="20"/>
    <w:bookmarkStart w:id="21" w:name="X348fb0b33d01d53c757125a2d0e03644ed94e87"/>
    <w:p>
      <w:pPr>
        <w:pStyle w:val="Heading2"/>
      </w:pPr>
      <w:r>
        <w:t xml:space="preserve">Historical Context: From State Media to Independent Voices</w:t>
      </w:r>
    </w:p>
    <w:p>
      <w:pPr>
        <w:pStyle w:val="FirstParagraph"/>
      </w:pPr>
      <w:r>
        <w:t xml:space="preserve">To understand the current state of film direction in Nepal, one must first appreciate the historical trajectory that began with state-controlled broadcasting. For decades, filmmaking was heavily regulated by government entities, limiting creative freedom and enforcing a narrative structure that aligned strictly with nationalistic ideals. However, the political upheavals of 1990 and subsequent democratic movements provided a crucible for artistic expression. Directors in Kathmandu began to explore themes of identity, marginalization, and urban transition. Early pioneers worked with limited resources, often relying on natural lighting and non-professional actors due to financial constraints. This era established a tradition of resilience among Nepalese directors, who learned to maximize narrative impact despite infrastructural challenges. The capital city became the hub for this emerging independent cinema, where underground screenings and small-scale theaters provided platforms for voices that were previously silenced by state censorship.</w:t>
      </w:r>
    </w:p>
    <w:bookmarkEnd w:id="21"/>
    <w:bookmarkStart w:id="22" w:name="Xd2a6cbc9064e3dfa46b497c8ce2ff92c0482f71"/>
    <w:p>
      <w:pPr>
        <w:pStyle w:val="Heading2"/>
      </w:pPr>
      <w:r>
        <w:t xml:space="preserve">The Kathmandu Aesthetic: Urbanization and Tradition</w:t>
      </w:r>
    </w:p>
    <w:p>
      <w:pPr>
        <w:pStyle w:val="FirstParagraph"/>
      </w:pPr>
      <w:r>
        <w:t xml:space="preserve">A defining characteristic of contemporary film direction in Nepal is the tension between rapid urbanization and deeply rooted traditions. Directors based in Kathmandu frequently employ visual strategies that contrast the ancient, multi-layered heritage sites of the Durbar Squares with the chaotic, concrete sprawl of new developments. This juxtaposition is not accidental but a deliberate directorial choice to reflect the societal dissonance experienced by citizens navigating modernity while clinging to ancestral roots. The cinematographic style often utilizes long takes and static camera angles, allowing viewers to absorb the density and complexity of Kathmandu’s streetscapes. Furthermore, the use of local dialects rather than standardized Nepali in dialogue adds an authentic texture that resonates with regional identities within the broader national framework. Directors are increasingly aware that their lens captures not just a story but an archival record of a city undergoing unprecedented transformation.</w:t>
      </w:r>
    </w:p>
    <w:bookmarkEnd w:id="22"/>
    <w:bookmarkStart w:id="23" w:name="Xb68b6a994a03b89dd539af98d1e253d48593e38"/>
    <w:p>
      <w:pPr>
        <w:pStyle w:val="Heading2"/>
      </w:pPr>
      <w:r>
        <w:t xml:space="preserve">Narrative Themes: Marginalization, Identity, and Resilience</w:t>
      </w:r>
    </w:p>
    <w:p>
      <w:pPr>
        <w:pStyle w:val="FirstParagraph"/>
      </w:pPr>
      <w:r>
        <w:t xml:space="preserve">The thematic scope of films directed in Kathmandu has expanded significantly to include marginalized communities that were historically excluded from mainstream media. Directors are now actively foregrounding narratives involving Dalit experiences, indigenous Terai cultures, women’s rights issues, and the LGBTQ+ community within a conservative social structure. By doing so, these filmmakers challenge the homogenized national identity often promoted by state apparatuses. The director acts as a mediator between these hidden stories and public consciousness. For instance recent works have explored the impact of migration on family structures in rural Nepal versus urban Kathmandu highlighting the psychological toll of remittance economies this thematic focus requires directors to possess deep ethnographic sensitivity alongside technical proficiency ensuring that representation is respectful yet critically engaging.</w:t>
      </w:r>
    </w:p>
    <w:bookmarkEnd w:id="23"/>
    <w:bookmarkStart w:id="24" w:name="X91484303c9b1479a426c2803edf065a42f56dce"/>
    <w:p>
      <w:pPr>
        <w:pStyle w:val="Heading2"/>
      </w:pPr>
      <w:r>
        <w:t xml:space="preserve">Technological Evolution and Global Collaborations</w:t>
      </w:r>
    </w:p>
    <w:p>
      <w:pPr>
        <w:pStyle w:val="FirstParagraph"/>
      </w:pPr>
      <w:r>
        <w:t xml:space="preserve">The advent of digital technology has democratized filmmaking in Nepal, allowing emerging directors in Kathmandu to produce high-quality content without the prohibitive costs associated with analog film. This technological shift has lowered barriers to entry fostering a new generation of cineastes who are fluent in global cinematic languages while remaining grounded in local realities. Additionally international co-productions have become increasingly common enabling Nepalese directors to access funding and distribution networks abroad festivals such as Sundance Toronto and Berlinale have become crucial platforms for these works thereby elevating the profile of Kathmandu-based cinema on the world stage. This globalization of distribution does not dilute local identity; rather it amplifies it allowing international audiences to engage with nuanced perspectives from South Asia.</w:t>
      </w:r>
    </w:p>
    <w:bookmarkEnd w:id="24"/>
    <w:bookmarkStart w:id="25" w:name="challenges-and-future-directions"/>
    <w:p>
      <w:pPr>
        <w:pStyle w:val="Heading2"/>
      </w:pPr>
      <w:r>
        <w:t xml:space="preserve">Challenges and Future Directions</w:t>
      </w:r>
    </w:p>
    <w:p>
      <w:pPr>
        <w:pStyle w:val="FirstParagraph"/>
      </w:pPr>
      <w:r>
        <w:t xml:space="preserve">Despite progress significant challenges remain for film directors in Nepal. Infrastructure issues such as unreliable electricity supply during shoots limited access to advanced post-production facilities and a lack of structured funding mechanisms continue to hamper productivity. Moreover the intellectual property rights landscape remains underdeveloped leading to piracy issues that undermine revenue streams essential for sustaining independent productions. However the resilience of Kathmandu’s creative community suggests that these obstacles will be surmounted through advocacy collective bargaining among filmmakers and increased support from civil society organizations aimed at recognizing cinema as a vital cultural industry.</w:t>
      </w:r>
    </w:p>
    <w:bookmarkEnd w:id="25"/>
    <w:bookmarkStart w:id="26" w:name="X5f7de51cb4740165ce696d1cbea42bea1fcb3c8"/>
    <w:p>
      <w:pPr>
        <w:pStyle w:val="Heading2"/>
      </w:pPr>
      <w:r>
        <w:t xml:space="preserve">Conclusion: The Director as Agent of Social Change</w:t>
      </w:r>
    </w:p>
    <w:p>
      <w:pPr>
        <w:pStyle w:val="FirstParagraph"/>
      </w:pPr>
      <w:r>
        <w:t xml:space="preserve">In conclusion the film director in Nepal Kathmandu is not merely an entertainer but a critical agent of social change. Through their artistic vision they document historical transitions give voice to the marginalized and challenge prevailing societal norms. As Kathmandu continues to evolve so too will its cinematic output reflecting a dynamic interplay between tradition and modernity local and global past and future. The academic study of this phenomenon underscores the importance of supporting independent cinema as a means of preserving cultural heritage while fostering dialogue about contemporary issues. Future research should focus on longitudinal studies of audience reception and the economic impact of film tourism in Nepal further cementing the role of directors in shaping national identity.</w:t>
      </w:r>
    </w:p>
    <w:p>
      <w:pPr>
        <w:pStyle w:val="BodyText"/>
      </w:pPr>
      <w:r>
        <w:rPr>
          <w:iCs/>
          <w:i/>
        </w:rPr>
        <w:t xml:space="preserve">This poster presentation serves as a foundational document for ongoing academic discourse regarding South Asian cinema emphasizing the unique contributions made by filmmakers operating from Kathmandu, Nepal.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2026-07-29T18:05:32Z</dcterms:created>
  <dcterms:modified xsi:type="dcterms:W3CDTF">2026-07-29T18:05:32Z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