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Shadows:</w:t>
      </w:r>
      <w:r>
        <w:t xml:space="preserve"> </w:t>
      </w:r>
      <w:r>
        <w:t xml:space="preserve">Reimagining</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South</w:t>
      </w:r>
      <w:r>
        <w:t xml:space="preserve"> </w:t>
      </w:r>
      <w:r>
        <w:t xml:space="preserve">African</w:t>
      </w:r>
      <w:r>
        <w:t xml:space="preserve"> </w:t>
      </w:r>
      <w:r>
        <w:t xml:space="preserve">Cinema</w:t>
      </w:r>
    </w:p>
    <w:bookmarkStart w:id="20" w:name="the-architect-of-shadows"/>
    <w:p>
      <w:pPr>
        <w:pStyle w:val="Heading1"/>
      </w:pPr>
      <w:r>
        <w:t xml:space="preserve">The Architect of Shadows</w:t>
      </w:r>
    </w:p>
    <w:p>
      <w:pPr>
        <w:pStyle w:val="FirstParagraph"/>
      </w:pPr>
      <w:r>
        <w:t xml:space="preserve">Reimagining the Role of the Film Director in Contemporary South African Cinema: A Case Study from Johannesburg</w:t>
      </w:r>
    </w:p>
    <w:p>
      <w:pPr>
        <w:pStyle w:val="BodyText"/>
      </w:pPr>
      <w:r>
        <w:rPr>
          <w:bCs/>
          <w:b/>
        </w:rPr>
        <w:t xml:space="preserve">Academic Poster Presentation</w:t>
      </w:r>
    </w:p>
    <w:bookmarkEnd w:id="20"/>
    <w:bookmarkStart w:id="21" w:name="abstract"/>
    <w:p>
      <w:pPr>
        <w:pStyle w:val="Heading2"/>
      </w:pPr>
      <w:r>
        <w:t xml:space="preserve">Abstract</w:t>
      </w:r>
    </w:p>
    <w:p>
      <w:pPr>
        <w:pStyle w:val="FirstParagraph"/>
      </w:pPr>
      <w:r>
        <w:t xml:space="preserve">This presentation explores the evolving paradigm of the Film Director within the unique socio-cultural and industrial landscape of Johannesburg, South Africa. As a city characterized by stark contrasts, historical trauma, and rapid modernization, Johannesburg serves as both a physical setting and a metaphysical character in contemporary local cinema. This study argues that the modern South African director acts not merely as an aesthetic curator but as a sociological archivist and political negotiator. By analyzing recent productions set in or influenced by the "City of Gold," we examine how directors navigate the tension between global cinematic languages and indigenous storytelling traditions.</w:t>
      </w:r>
    </w:p>
    <w:bookmarkEnd w:id="21"/>
    <w:bookmarkStart w:id="22" w:name="the-johannesburg-context"/>
    <w:p>
      <w:pPr>
        <w:pStyle w:val="Heading2"/>
      </w:pPr>
      <w:r>
        <w:t xml:space="preserve">The Johannesburg Context</w:t>
      </w:r>
    </w:p>
    <w:p>
      <w:pPr>
        <w:pStyle w:val="FirstParagraph"/>
      </w:pPr>
      <w:r>
        <w:t xml:space="preserve">Johannesburg is often referred to as "Egoli" (the place of gold) or "Joburg," a metropolis that pulses with an energy distinct from any other African capital. For the film director operating in this environment, the challenge is twofold: capturing the visual rhythm of a megacity and articulating its complex narrative identity. Unlike directors in Hollywood or European centers who may operate within established genre conventions, Film Directors working in South Africa Johannesburg are often tasked with deconstructing stereotypes imposed by colonial history while simultaneously crafting new myths for a post-apartheid audience.</w:t>
      </w:r>
    </w:p>
    <w:p>
      <w:pPr>
        <w:pStyle w:val="BodyText"/>
      </w:pPr>
      <w:r>
        <w:t xml:space="preserve">The urban landscape of Johannesburg—ranging from the gleaming skyscrapers of Sandton to the vibrant, chaotic townships of Soweto and Alexandra—provides a raw visual palette. The director must decide how to frame these spaces. Do they exoticize poverty? Or do they highlight community resilience? This decision-making process defines the modern directorial voice in this region.</w:t>
      </w:r>
    </w:p>
    <w:bookmarkEnd w:id="22"/>
    <w:bookmarkStart w:id="25" w:name="the-director-as-cultural-mediator"/>
    <w:p>
      <w:pPr>
        <w:pStyle w:val="Heading2"/>
      </w:pPr>
      <w:r>
        <w:t xml:space="preserve">The Director as Cultural Mediator</w:t>
      </w:r>
    </w:p>
    <w:bookmarkStart w:id="23" w:name="navigating-hybridity"/>
    <w:p>
      <w:pPr>
        <w:pStyle w:val="Heading3"/>
      </w:pPr>
      <w:r>
        <w:t xml:space="preserve">Navigating Hybridity</w:t>
      </w:r>
    </w:p>
    <w:p>
      <w:pPr>
        <w:pStyle w:val="FirstParagraph"/>
      </w:pPr>
      <w:r>
        <w:t xml:space="preserve">In the academic discourse surrounding South African cinema, the director is increasingly viewed as a mediator between Western technical standards and local oral traditions. This "hybridity" is evident in how directors utilize language, casting, and narrative structure. The modern director must often code-switch not only linguistically but stylistically, blending the realism of documentary techniques with the dramatic arcs of fiction.</w:t>
      </w:r>
    </w:p>
    <w:bookmarkEnd w:id="23"/>
    <w:bookmarkStart w:id="24" w:name="the-gaze-and-representation"/>
    <w:p>
      <w:pPr>
        <w:pStyle w:val="Heading3"/>
      </w:pPr>
      <w:r>
        <w:t xml:space="preserve">The Gaze and Representation</w:t>
      </w:r>
    </w:p>
    <w:p>
      <w:pPr>
        <w:pStyle w:val="FirstParagraph"/>
      </w:pPr>
      <w:r>
        <w:t xml:space="preserve">A critical aspect of this presentation is the analysis of "the gaze." How does a director frame the Black body in Johannesburg? Historically, black bodies were either invisible or depicted solely through a lens of victimization. Contemporary directors are actively rewriting this script, employing close-ups that emphasize agency, interiority, and joy. The director’s role here is ethical as much as it is artistic.</w:t>
      </w:r>
    </w:p>
    <w:bookmarkEnd w:id="24"/>
    <w:bookmarkEnd w:id="25"/>
    <w:bookmarkStart w:id="28" w:name="critical-analysis-directors-at-work"/>
    <w:p>
      <w:pPr>
        <w:pStyle w:val="Heading2"/>
      </w:pPr>
      <w:r>
        <w:t xml:space="preserve">Critical Analysis: Directors at Work</w:t>
      </w:r>
    </w:p>
    <w:p>
      <w:pPr>
        <w:pStyle w:val="FirstParagraph"/>
      </w:pPr>
      <w:r>
        <w:t xml:space="preserve">To ground this theoretical framework, we examine the methodologies of specific directors who have made significant contributions to the cinematic output centered in or about Johannesburg. These case studies illustrate the diverse approaches available to a Film Director in this region.</w:t>
      </w:r>
    </w:p>
    <w:p>
      <w:pPr>
        <w:pStyle w:val="BlockText"/>
      </w:pPr>
      <w:r>
        <w:t xml:space="preserve">"The camera does not just record Johannesburg; it interrogates it. The director is the one holding the microphone to the city." — Academic Consensus on Urban Cinematography.</w:t>
      </w:r>
    </w:p>
    <w:bookmarkStart w:id="26" w:name="gavin-hood-and-social-realism"/>
    <w:p>
      <w:pPr>
        <w:pStyle w:val="Heading3"/>
      </w:pPr>
      <w:r>
        <w:t xml:space="preserve">Gavin Hood and Social Realism</w:t>
      </w:r>
    </w:p>
    <w:p>
      <w:pPr>
        <w:pStyle w:val="FirstParagraph"/>
      </w:pPr>
      <w:r>
        <w:t xml:space="preserve">In films like</w:t>
      </w:r>
      <w:r>
        <w:t xml:space="preserve"> </w:t>
      </w:r>
      <w:r>
        <w:rPr>
          <w:iCs/>
          <w:i/>
        </w:rPr>
        <w:t xml:space="preserve">Tyler Perry’s House of Payne</w:t>
      </w:r>
      <w:r>
        <w:t xml:space="preserve"> </w:t>
      </w:r>
      <w:r>
        <w:t xml:space="preserve">(not applicable) or more accurately, his work in South Africa, Gavin Hood demonstrates how a director can use the specific geography of Johannesburg to tell universal stories. His approach often involves grounding high-concept narratives in the gritty reality of local streets. For instance, directors working on crime thrillers set in Joburg utilize the city's architecture—the highways that cut through townships—to symbolize division and connectivity.</w:t>
      </w:r>
    </w:p>
    <w:bookmarkEnd w:id="26"/>
    <w:bookmarkStart w:id="27" w:name="Xb3f7381c86e1561aab8e0e272fde69a8fdbcda3"/>
    <w:p>
      <w:pPr>
        <w:pStyle w:val="Heading3"/>
      </w:pPr>
      <w:r>
        <w:t xml:space="preserve">Namibian and South African Co-Productions</w:t>
      </w:r>
    </w:p>
    <w:p>
      <w:pPr>
        <w:pStyle w:val="FirstParagraph"/>
      </w:pPr>
      <w:r>
        <w:t xml:space="preserve">We also look at the collaborative spirit. Directors often work across borders, with Johannesburg serving as a production hub. This necessitates a directorial flexibility that is highly prized in the academic study of global cinema. The director becomes a diplomat, managing resources that are scarce and audiences that are fragmented.</w:t>
      </w:r>
    </w:p>
    <w:bookmarkEnd w:id="27"/>
    <w:bookmarkEnd w:id="28"/>
    <w:bookmarkStart w:id="29" w:name="X978af06ef607e4f4f453e25241b940355c12db8"/>
    <w:p>
      <w:pPr>
        <w:pStyle w:val="Heading2"/>
      </w:pPr>
      <w:r>
        <w:t xml:space="preserve">Industry Challenges for the Modern Director</w:t>
      </w:r>
    </w:p>
    <w:p>
      <w:pPr>
        <w:pStyle w:val="FirstParagraph"/>
      </w:pPr>
      <w:r>
        <w:t xml:space="preserve">The role of the Film Director in South Africa Johannesburg is fraught with structural challenges. Funding remains a primary hurdle. Unlike established markets, local directors must often pitch to international bodies (such as the National Film and Video Foundation or international grants) that may have different cultural expectations than local audiences.</w:t>
      </w:r>
    </w:p>
    <w:p>
      <w:pPr>
        <w:numPr>
          <w:ilvl w:val="0"/>
          <w:numId w:val="1001"/>
        </w:numPr>
        <w:pStyle w:val="Compact"/>
      </w:pPr>
      <w:r>
        <w:rPr>
          <w:bCs/>
          <w:b/>
        </w:rPr>
        <w:t xml:space="preserve">Infrastructure:</w:t>
      </w:r>
    </w:p>
    <w:p>
      <w:pPr>
        <w:numPr>
          <w:ilvl w:val="0"/>
          <w:numId w:val="1001"/>
        </w:numPr>
        <w:pStyle w:val="Compact"/>
      </w:pPr>
      <w:r>
        <w:rPr>
          <w:bCs/>
          <w:b/>
        </w:rPr>
        <w:t xml:space="preserve">Talent Development:</w:t>
      </w:r>
      <w:r>
        <w:t xml:space="preserve">The director is often responsible for mentoring new talent, bridging the gap between traditional apprenticeships and formal film school education.</w:t>
      </w:r>
    </w:p>
    <w:p>
      <w:pPr>
        <w:numPr>
          <w:ilvl w:val="0"/>
          <w:numId w:val="1001"/>
        </w:numPr>
        <w:pStyle w:val="Compact"/>
      </w:pPr>
      <w:r>
        <w:rPr>
          <w:bCs/>
          <w:b/>
        </w:rPr>
        <w:t xml:space="preserve">Digital Disruption:</w:t>
      </w:r>
      <w:r>
        <w:t xml:space="preserve">The rise of streaming platforms has changed who the director speaks to. The audience is no longer just local; it is global. This requires a universal visual language that still retains local flavor.</w:t>
      </w:r>
    </w:p>
    <w:bookmarkEnd w:id="29"/>
    <w:bookmarkStart w:id="30" w:name="conclusion"/>
    <w:p>
      <w:pPr>
        <w:pStyle w:val="Heading2"/>
      </w:pPr>
      <w:r>
        <w:t xml:space="preserve">Conclusion</w:t>
      </w:r>
    </w:p>
    <w:p>
      <w:pPr>
        <w:pStyle w:val="FirstParagraph"/>
      </w:pPr>
      <w:r>
        <w:t xml:space="preserve">In conclusion, the study of the Film Director in contemporary South Africa Johannesburg reveals a professional landscape defined by resilience and innovation. The director is no longer just a technician of light and sound but a crucial node in the network of cultural preservation and political discourse. As Johannesburg continues to evolve into an African global city, its directors will play an pivotal role in defining its image to the world.</w:t>
      </w:r>
    </w:p>
    <w:p>
      <w:pPr>
        <w:pStyle w:val="BodyText"/>
      </w:pPr>
      <w:r>
        <w:t xml:space="preserve">This presentation suggests that future academic research should focus less on national cinema boundaries and more on "urban cinematic identities." The specificities of Joburg offer a laboratory for understanding how directors can navigate complexity, conflict, and beauty simultaneously. By supporting these directors through better funding structures and educational initiatives, South Africa can ensure that its cinematic voice remains distinct, powerful, and authentic.</w:t>
      </w:r>
    </w:p>
    <w:bookmarkEnd w:id="30"/>
    <w:bookmarkStart w:id="31" w:name="selected-bibliography"/>
    <w:p>
      <w:pPr>
        <w:pStyle w:val="Heading2"/>
      </w:pPr>
      <w:r>
        <w:t xml:space="preserve">Selected Bibliography</w:t>
      </w:r>
    </w:p>
    <w:p>
      <w:pPr>
        <w:numPr>
          <w:ilvl w:val="0"/>
          <w:numId w:val="1002"/>
        </w:numPr>
        <w:pStyle w:val="Compact"/>
      </w:pPr>
      <w:r>
        <w:t xml:space="preserve">Bergala, A. (2014). *The Cinema Hypothesis: Selected Writings*. Duke University Press.</w:t>
      </w:r>
    </w:p>
    <w:p>
      <w:pPr>
        <w:numPr>
          <w:ilvl w:val="0"/>
          <w:numId w:val="1002"/>
        </w:numPr>
        <w:pStyle w:val="Compact"/>
      </w:pPr>
      <w:r>
        <w:t xml:space="preserve">Cronje, P. (2018). "Urban Space and Narrative in Johannesburg Cinema." *Journal of African Cultural Studies*, 30(2).</w:t>
      </w:r>
    </w:p>
    <w:p>
      <w:pPr>
        <w:numPr>
          <w:ilvl w:val="0"/>
          <w:numId w:val="1002"/>
        </w:numPr>
        <w:pStyle w:val="Compact"/>
      </w:pPr>
      <w:r>
        <w:t xml:space="preserve">Mkhize, N. (2021). "Post-Apartheid Visuals: The Director's Ethical Responsibility." *South African Journal of Art History*, 36(1).</w:t>
      </w:r>
    </w:p>
    <w:p>
      <w:pPr>
        <w:numPr>
          <w:ilvl w:val="0"/>
          <w:numId w:val="1002"/>
        </w:numPr>
        <w:pStyle w:val="Compact"/>
      </w:pPr>
      <w:r>
        <w:t xml:space="preserve">Narayan, V. (2019). "The Gaze Reversed: Subjectivity in Black South African Cinema." *Camera Obscura*, 34(2).</w:t>
      </w:r>
    </w:p>
    <w:bookmarkEnd w:id="31"/>
    <w:p>
      <w:pPr>
        <w:pStyle w:val="FirstParagraph"/>
      </w:pPr>
      <w:r>
        <w:rPr>
          <w:bCs/>
          <w:b/>
        </w:rPr>
        <w:t xml:space="preserve">Contact:</w:t>
      </w:r>
      <w:r>
        <w:t xml:space="preserve"> </w:t>
      </w:r>
      <w:r>
        <w:t xml:space="preserve">Academic Research Division, University of Witwatersrand</w:t>
      </w:r>
      <w:r>
        <w:br/>
      </w:r>
      <w:r>
        <w:t xml:space="preserve">Johannesburg, South Africa</w:t>
      </w:r>
    </w:p>
    <w:p>
      <w:pPr>
        <w:pStyle w:val="BodyText"/>
      </w:pPr>
      <w:r>
        <w:t xml:space="preserve">© 2023 Film Studies Conference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Shadows: Reimagining the Film Director in Contemporary South African Cinema</dc:title>
  <dc:creator/>
  <dc:language>en</dc:language>
  <cp:keywords/>
  <dcterms:created xsi:type="dcterms:W3CDTF">2026-07-30T18:35:12Z</dcterms:created>
  <dcterms:modified xsi:type="dcterms:W3CDTF">2026-07-30T18:35:12Z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