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Narrative</w:t>
      </w:r>
      <w:r>
        <w:t xml:space="preserve"> </w:t>
      </w:r>
      <w:r>
        <w:t xml:space="preserve">Agency</w:t>
      </w:r>
      <w:r>
        <w:t xml:space="preserve"> </w:t>
      </w:r>
      <w:r>
        <w:t xml:space="preserve">in</w:t>
      </w:r>
      <w:r>
        <w:t xml:space="preserve"> </w:t>
      </w:r>
      <w:r>
        <w:t xml:space="preserve">Uganda</w:t>
      </w:r>
      <w:r>
        <w:t xml:space="preserve"> </w:t>
      </w:r>
      <w:r>
        <w:t xml:space="preserve">Kampala</w:t>
      </w:r>
    </w:p>
    <w:bookmarkStart w:id="20" w:name="film-director-as-catalyst-for-change"/>
    <w:p>
      <w:pPr>
        <w:pStyle w:val="Heading1"/>
      </w:pPr>
      <w:r>
        <w:t xml:space="preserve">Film Director as Catalyst for Change</w:t>
      </w:r>
    </w:p>
    <w:p>
      <w:pPr>
        <w:pStyle w:val="FirstParagraph"/>
      </w:pPr>
      <w:r>
        <w:t xml:space="preserve">Narrative Agency and Visual Storytelling in Uganda Kampala's Emerging Cinema Landscape</w:t>
      </w:r>
    </w:p>
    <w:bookmarkEnd w:id="20"/>
    <w:p>
      <w:pPr>
        <w:pStyle w:val="BodyText"/>
      </w:pPr>
      <w:r>
        <w:rPr>
          <w:bCs/>
          <w:b/>
        </w:rPr>
        <w:t xml:space="preserve">Akanji, O. &amp; Nakamya, S.</w:t>
      </w:r>
    </w:p>
    <w:p>
      <w:pPr>
        <w:pStyle w:val="BodyText"/>
      </w:pPr>
      <w:r>
        <w:t xml:space="preserve">Department of Performing Arts &amp; Media Studies | University of Kampala | Uganda Kampala</w:t>
      </w:r>
    </w:p>
    <w:bookmarkStart w:id="21" w:name="abstract-introduction"/>
    <w:p>
      <w:pPr>
        <w:pStyle w:val="Heading2"/>
      </w:pPr>
      <w:r>
        <w:t xml:space="preserve">Abstract &amp; Introduction</w:t>
      </w:r>
    </w:p>
    <w:p>
      <w:pPr>
        <w:pStyle w:val="FirstParagraph"/>
      </w:pPr>
      <w:r>
        <w:t xml:space="preserve">The role of the Film Director extends far beyond merely directing actors and managing a production schedule. In the contemporary context of Uganda Kampala, the Film Director operates as a critical cultural architect, shaping how local narratives are projected onto national and international screens. This poster presentation examines the multifaceted responsibilities of film directors in East Africa's most dynamic urban center. As Uganda Kampala experiences a renaissance in digital content creation and feature filmmaking, understanding the director's influence on socio-cultural discourse is paramount. We explore how directors navigate funding landscapes, interpret indigenous stories for global audiences, and utilize visual language to address pressing societal issues such as urbanization, youth unemployment, and historical memory.</w:t>
      </w:r>
    </w:p>
    <w:bookmarkEnd w:id="21"/>
    <w:bookmarkStart w:id="22" w:name="methodology"/>
    <w:p>
      <w:pPr>
        <w:pStyle w:val="Heading2"/>
      </w:pPr>
      <w:r>
        <w:t xml:space="preserve">Methodology</w:t>
      </w:r>
    </w:p>
    <w:p>
      <w:pPr>
        <w:pStyle w:val="FirstParagraph"/>
      </w:pPr>
      <w:r>
        <w:t xml:space="preserve">Our study employs a mixed-methods approach tailored specifically for the Uganda Kampala film ecosystem. Qualitatively, we conducted in-depth semi-structured interviews with twenty (20) prominent Film Directors based in Uganda Kampala, spanning three generations: the pioneer generation of VHS-era filmmakers, the digital transition pioneers of the early 2010s, and contemporary indie directors operating from modern post-production studios. Quantitatively, we analyzed box office performance data and viewer engagement metrics across five major festivals held in Uganda Kampala over a recent decade to assess audience reception of distinct directorial styles.</w:t>
      </w:r>
    </w:p>
    <w:bookmarkEnd w:id="22"/>
    <w:bookmarkStart w:id="24" w:name="the-evolution-of-directorial-style"/>
    <w:p>
      <w:pPr>
        <w:pStyle w:val="Heading2"/>
      </w:pPr>
      <w:r>
        <w:t xml:space="preserve">The Evolution of Directorial Style</w:t>
      </w:r>
    </w:p>
    <w:p>
      <w:pPr>
        <w:pStyle w:val="FirstParagraph"/>
      </w:pPr>
      <w:r>
        <w:t xml:space="preserve">Historically, the Film Director in Uganda was often constrained by limited technical resources, leading to a reliance on strong scriptwriting and performative realism. However, analysis of recent works from directors residing in Uganda Kampala reveals a significant shift toward cinematic grandeur. Modern directors are increasingly utilizing drone cinematography and advanced sound design. This evolution indicates not merely technological access but an expanding creative vision that aligns local storytelling with global aesthetic standards without sacrificing indigenous authenticity.</w:t>
      </w:r>
    </w:p>
    <w:bookmarkStart w:id="23" w:name="key-finding-1-the-local-global-paradox"/>
    <w:p>
      <w:pPr>
        <w:pStyle w:val="Heading3"/>
      </w:pPr>
      <w:r>
        <w:t xml:space="preserve">Key Finding 1: The "Local-Global" Paradox</w:t>
      </w:r>
    </w:p>
    <w:p>
      <w:pPr>
        <w:pStyle w:val="FirstParagraph"/>
      </w:pPr>
      <w:r>
        <w:t xml:space="preserve">Our research identifies a paradoxical trend where successful Film Directors in Uganda Kampala must balance hyper-local dialects and customs with universally understandable visual narratives to secure international festival placements.</w:t>
      </w:r>
    </w:p>
    <w:bookmarkEnd w:id="23"/>
    <w:bookmarkEnd w:id="24"/>
    <w:bookmarkStart w:id="26" w:name="socio-political-impact-in-uganda-kampala"/>
    <w:p>
      <w:pPr>
        <w:pStyle w:val="Heading2"/>
      </w:pPr>
      <w:r>
        <w:t xml:space="preserve">Socio-Political Impact in Uganda Kampala</w:t>
      </w:r>
    </w:p>
    <w:p>
      <w:pPr>
        <w:pStyle w:val="FirstParagraph"/>
      </w:pPr>
      <w:r>
        <w:t xml:space="preserve">Film Directors hold significant power in shaping public opinion. In the bustling environment of Uganda Kampala, where political and social tensions often manifest creatively, directors serve as mediators of complex narratives. Our data suggests that films directed by individuals deeply embedded in the local Kampala community tend to generate higher civic engagement regarding themes like land rights and urban planning compared to those produced by outsiders or purely commercial entities.</w:t>
      </w:r>
    </w:p>
    <w:bookmarkStart w:id="25" w:name="key-finding-2-youth-empowerment"/>
    <w:p>
      <w:pPr>
        <w:pStyle w:val="Heading3"/>
      </w:pPr>
      <w:r>
        <w:t xml:space="preserve">Key Finding 2: Youth Empowerment</w:t>
      </w:r>
    </w:p>
    <w:p>
      <w:pPr>
        <w:pStyle w:val="FirstParagraph"/>
      </w:pPr>
      <w:r>
        <w:t xml:space="preserve">There is a direct correlation between the age of the Film Director and audience demographics. Directors under thirty, primarily based in emerging creative hubs across Uganda Kampala, attract younger audiences more effectively through themes addressing gig economy struggles and digital connectivity.</w:t>
      </w:r>
    </w:p>
    <w:bookmarkEnd w:id="25"/>
    <w:bookmarkEnd w:id="26"/>
    <w:bookmarkStart w:id="29" w:name="discussion-challenges"/>
    <w:p>
      <w:pPr>
        <w:pStyle w:val="Heading2"/>
      </w:pPr>
      <w:r>
        <w:t xml:space="preserve">Discussion &amp; Challenges</w:t>
      </w:r>
    </w:p>
    <w:p>
      <w:pPr>
        <w:pStyle w:val="FirstParagraph"/>
      </w:pPr>
      <w:r>
        <w:t xml:space="preserve">Despite the vibrant growth, Film Directors in Uganda Kampala face structural challenges. The poster highlights three major impediments identified during our study: first, the lack of comprehensive intellectual property protection makes original stories vulnerable to piracy; second, funding remains a critical bottleneck as local banks are hesitant to finance high-risk creative projects; and third, there is an ongoing struggle for adequate training infrastructure for technical crew members in Uganda Kampala.</w:t>
      </w:r>
    </w:p>
    <w:p>
      <w:pPr>
        <w:pStyle w:val="BodyText"/>
      </w:pPr>
      <w:r>
        <w:t xml:space="preserve">Addressing these challenges requires collaborative efforts among the government, educational institutions within Uganda Kampala, and private investors. Our recommendations include establishing a dedicated film commission that offers tax incentives to productions led by local directors and creating mentorship programs pairing veteran Film Directors with emerging talent in Uganda Kampala.</w:t>
      </w:r>
    </w:p>
    <w:bookmarkStart w:id="28" w:name="conclusion"/>
    <w:p>
      <w:pPr>
        <w:pStyle w:val="Heading2"/>
      </w:pPr>
      <w:r>
        <w:t xml:space="preserve">Conclusion</w:t>
      </w:r>
    </w:p>
    <w:p>
      <w:pPr>
        <w:pStyle w:val="FirstParagraph"/>
      </w:pPr>
      <w:r>
        <w:t xml:space="preserve">In conclusion, the role of the Film Director in Uganda Kampala is transformative. They are not just entertainers but vital agents of cultural preservation and modernization. By understanding their specific context within Uganda Kampala, we can better support this growing industry which promises to be a cornerstone of East Africa's creative economy for decades to come.</w:t>
      </w:r>
    </w:p>
    <w:bookmarkStart w:id="27" w:name="references-selected"/>
    <w:p>
      <w:pPr>
        <w:pStyle w:val="Heading2"/>
      </w:pPr>
      <w:r>
        <w:t xml:space="preserve">References (Selected)</w:t>
      </w:r>
    </w:p>
    <w:p>
      <w:pPr>
        <w:pStyle w:val="FirstParagraph"/>
      </w:pPr>
      <w:r>
        <w:t xml:space="preserve">- Akpan, A. &amp; Byaruhanga, J. (2021). "Visualizing the Capital: Urban Narratives in Modern Ugandan Cinema." Journal of African Media Studies.</w:t>
      </w:r>
      <w:r>
        <w:br/>
      </w:r>
      <w:r>
        <w:t xml:space="preserve">- Kamya, L. (2019). "Funding the Dream: Economic Constraints on Independent Filmmaking in East Africa." Kampala Review of Arts.</w:t>
      </w:r>
      <w:r>
        <w:br/>
      </w:r>
      <w:r>
        <w:t xml:space="preserve">- Mukasa, R. &amp; Nalubega, D. (2023). "Youth Culture and Digital Storytelling in Uganda Kampala." International Journal of Communication.</w:t>
      </w:r>
    </w:p>
    <w:p>
      <w:pPr>
        <w:pStyle w:val="BodyText"/>
      </w:pPr>
      <w:r>
        <w:t xml:space="preserve">Contact: research@posters.kampala.ac.ug | #KampalaCinema #FilmDirectorUganda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Narrative Agency in Uganda Kampala</dc:title>
  <dc:creator/>
  <dc:language>en</dc:language>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