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Horizons: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cinematic-horizons"/>
    <w:p>
      <w:pPr>
        <w:pStyle w:val="Heading1"/>
      </w:pPr>
      <w:r>
        <w:t xml:space="preserve">Cinematic Horizons</w:t>
      </w:r>
    </w:p>
    <w:p>
      <w:pPr>
        <w:pStyle w:val="FirstParagraph"/>
      </w:pPr>
      <w:r>
        <w:rPr>
          <w:bCs/>
          <w:b/>
        </w:rPr>
        <w:t xml:space="preserve">The Evolution, Challenges, and Global Trajectory of the Film Director in Vietnam Ho Chi Minh City</w:t>
      </w:r>
    </w:p>
    <w:p>
      <w:pPr>
        <w:pStyle w:val="BodyText"/>
      </w:pPr>
      <w:r>
        <w:rPr>
          <w:iCs/>
          <w:i/>
        </w:rPr>
        <w:t xml:space="preserve">Presented by: Academic Research Team on Southeast Asian Media Studies</w:t>
      </w:r>
      <w:r>
        <w:br/>
      </w:r>
      <w:r>
        <w:rPr>
          <w:iCs/>
          <w:i/>
        </w:rPr>
        <w:t xml:space="preserve">Conference Venue: International University of Vietnam National University</w:t>
      </w:r>
      <w:r>
        <w:br/>
      </w:r>
      <w:r>
        <w:rPr>
          <w:iCs/>
          <w:i/>
        </w:rPr>
        <w:t xml:space="preserve">Location Focus: Vietnam Ho Chi Minh City Cultural Landscape</w:t>
      </w:r>
    </w:p>
    <w:bookmarkEnd w:id="20"/>
    <w:bookmarkStart w:id="21" w:name="abstract"/>
    <w:p>
      <w:pPr>
        <w:pStyle w:val="Heading3"/>
      </w:pPr>
      <w:r>
        <w:rPr>
          <w:bCs/>
          <w:b/>
        </w:rPr>
        <w:t xml:space="preserve">Abstract</w:t>
      </w:r>
    </w:p>
    <w:p>
      <w:pPr>
        <w:pStyle w:val="FirstParagraph"/>
      </w:pPr>
      <w:r>
        <w:t xml:space="preserve">This academic poster presentation examines the critical role of the Film Director within the rapidly evolving media landscape of Vietnam Ho Chi Minh City. As Vietnam opens its doors to international markets and digital streaming platforms, the city has emerged as a vibrant hub for cinematic innovation. This document analyzes how directors in this specific geographic context navigate regulatory frameworks, cultural heritage, and modern technological advancements. By focusing on the unique socio-political environment of Vietnam Ho Chi Minh City, we aim to highlight how contemporary Film Directors are reshaping national identity through visual storytelling while preparing for global dissemination.</w:t>
      </w:r>
    </w:p>
    <w:bookmarkEnd w:id="21"/>
    <w:bookmarkStart w:id="23" w:name="X36dfa6404fb0e24df8cc4048a37bd4fad48c7bc"/>
    <w:p>
      <w:pPr>
        <w:pStyle w:val="Heading2"/>
      </w:pPr>
      <w:r>
        <w:t xml:space="preserve">1. Introduction: The Director as Cultural Architect</w:t>
      </w:r>
    </w:p>
    <w:p>
      <w:pPr>
        <w:pStyle w:val="FirstParagraph"/>
      </w:pPr>
      <w:r>
        <w:t xml:space="preserve">In the context of Vietnam Ho Chi Minh City, the Film Director is not merely a technician of image but a cultural architect. Historically, Vietnamese cinema was state-dominated, serving specific ideological purposes. However, in the last two decades, particularly in Vietnam Ho Chi Minh City—the economic engine and cultural melting pot of the nation—a new wave of independent filmmaking has emerged.</w:t>
      </w:r>
    </w:p>
    <w:p>
      <w:pPr>
        <w:pStyle w:val="BodyText"/>
      </w:pPr>
      <w:r>
        <w:t xml:space="preserve">The modern Film Director in this region operates at a complex intersection. They are tasked with preserving traditional Vietnamese values while adopting global cinematic languages. This duality is essential for understanding the current output from Vietnam Ho Chi Minh City. The director acts as a mediator between local audiences, who seek authentic representation of their urban lives, and international festival juries, who look for universal themes wrapped in exotic aesthetics.</w:t>
      </w:r>
    </w:p>
    <w:bookmarkStart w:id="22" w:name="the-rise-of-independent-voices"/>
    <w:p>
      <w:pPr>
        <w:pStyle w:val="Heading3"/>
      </w:pPr>
      <w:r>
        <w:t xml:space="preserve">The Rise of Independent Voices</w:t>
      </w:r>
    </w:p>
    <w:p>
      <w:pPr>
        <w:pStyle w:val="FirstParagraph"/>
      </w:pPr>
      <w:r>
        <w:t xml:space="preserve">Vietnam Ho Chi Minh City has become the epicenter for independent cinema. Unlike the state-run studios in Hanoi, producers and directors in Vietnam Ho Chi Minh City often operate through private production houses. This decentralization allows for greater creative risk-taking. The Film Director here is increasingly empowered to tackle controversial social issues, including rapid urbanization, class disparity, and post-war trauma.</w:t>
      </w:r>
    </w:p>
    <w:bookmarkEnd w:id="22"/>
    <w:bookmarkEnd w:id="23"/>
    <w:bookmarkStart w:id="25" w:name="methodology-contextual-analysis"/>
    <w:p>
      <w:pPr>
        <w:pStyle w:val="Heading2"/>
      </w:pPr>
      <w:r>
        <w:t xml:space="preserve">2. Methodology: Contextual Analysis</w:t>
      </w:r>
    </w:p>
    <w:p>
      <w:pPr>
        <w:pStyle w:val="FirstParagraph"/>
      </w:pPr>
      <w:r>
        <w:t xml:space="preserve">This presentation utilizes a qualitative case study approach. We analyze the works of three prominent directors based in Vietnam Ho Chi Minh City over the past ten years. The criteria for selection include:</w:t>
      </w:r>
    </w:p>
    <w:p>
      <w:pPr>
        <w:numPr>
          <w:ilvl w:val="0"/>
          <w:numId w:val="1001"/>
        </w:numPr>
        <w:pStyle w:val="Compact"/>
      </w:pPr>
      <w:r>
        <w:rPr>
          <w:bCs/>
          <w:b/>
        </w:rPr>
        <w:t xml:space="preserve">Critical Acclaim:</w:t>
      </w:r>
      <w:r>
        <w:t xml:space="preserve"> </w:t>
      </w:r>
      <w:r>
        <w:t xml:space="preserve">Recognition at international festivals (Cannes, Berlin, Busan).</w:t>
      </w:r>
    </w:p>
    <w:p>
      <w:pPr>
        <w:numPr>
          <w:ilvl w:val="0"/>
          <w:numId w:val="1001"/>
        </w:numPr>
        <w:pStyle w:val="Compact"/>
      </w:pPr>
      <w:r>
        <w:rPr>
          <w:bCs/>
          <w:b/>
        </w:rPr>
        <w:t xml:space="preserve">Cultural Impact:</w:t>
      </w:r>
    </w:p>
    <w:p>
      <w:pPr>
        <w:numPr>
          <w:ilvl w:val="0"/>
          <w:numId w:val="1001"/>
        </w:numPr>
        <w:pStyle w:val="Compact"/>
      </w:pPr>
      <w:r>
        <w:br/>
      </w:r>
      <w:r>
        <w:t xml:space="preserve">Innovation: Use of new digital technologies and narrative structures.</w:t>
      </w:r>
    </w:p>
    <w:bookmarkStart w:id="24" w:name="key-insight"/>
    <w:p>
      <w:pPr>
        <w:pStyle w:val="Heading4"/>
      </w:pPr>
      <w:r>
        <w:rPr>
          <w:bCs/>
          <w:b/>
        </w:rPr>
        <w:t xml:space="preserve">Key Insight:</w:t>
      </w:r>
    </w:p>
    <w:p>
      <w:pPr>
        <w:pStyle w:val="FirstParagraph"/>
      </w:pPr>
      <w:r>
        <w:t xml:space="preserve">The data suggests that directors who root their narratives deeply in the specific urban texture of Vietnam Ho Chi Minh City tend to achieve higher international resonance, challenging the notion that "local" stories are inherently narrow.</w:t>
      </w:r>
    </w:p>
    <w:bookmarkEnd w:id="24"/>
    <w:bookmarkEnd w:id="25"/>
    <w:bookmarkStart w:id="27" w:name="the-changing-role-of-the-film-director"/>
    <w:p>
      <w:pPr>
        <w:pStyle w:val="Heading2"/>
      </w:pPr>
      <w:r>
        <w:t xml:space="preserve">3. The Changing Role of the Film Director</w:t>
      </w:r>
    </w:p>
    <w:p>
      <w:pPr>
        <w:pStyle w:val="FirstParagraph"/>
      </w:pPr>
      <w:r>
        <w:t xml:space="preserve">The role of the director has shifted from a monolithic authority figure to a collaborative facilitator. In Vietnam Ho Chi Minh City, film sets are becoming more democratic. This is driven by two factors: the influx of international co-productions and the rise of Gen Z filmmakers who prioritize mental health and inclusive workflows on set.</w:t>
      </w:r>
    </w:p>
    <w:bookmarkStart w:id="26" w:name="regulatory-navigation"/>
    <w:p>
      <w:pPr>
        <w:pStyle w:val="Heading3"/>
      </w:pPr>
      <w:r>
        <w:t xml:space="preserve">Regulatory Navigation</w:t>
      </w:r>
    </w:p>
    <w:p>
      <w:pPr>
        <w:pStyle w:val="FirstParagraph"/>
      </w:pPr>
      <w:r>
        <w:t xml:space="preserve">A unique aspect of being a Film Director in Vietnam Ho Chi Minh City is navigating the Ministry of Culture, Sports and Tourism’s regulations. Directors must often engage in "self-censorship" or strategic framing to ensure their projects receive the necessary screening permits. This has led to a sophisticated style of allegorical storytelling where social commentary is embedded within genre conventions (e.g., thriller or romance).</w:t>
      </w:r>
    </w:p>
    <w:bookmarkEnd w:id="26"/>
    <w:bookmarkEnd w:id="27"/>
    <w:bookmarkStart w:id="28" w:name="Xbb0290f61fc62c32dba5b7b94e2555c26b2cbc1"/>
    <w:p>
      <w:pPr>
        <w:pStyle w:val="Heading2"/>
      </w:pPr>
      <w:r>
        <w:t xml:space="preserve">4. Technological Disruption and Digital Democratization</w:t>
      </w:r>
    </w:p>
    <w:p>
      <w:pPr>
        <w:pStyle w:val="FirstParagraph"/>
      </w:pPr>
      <w:r>
        <w:t xml:space="preserve">Vietnam Ho Chi Minh City is a tech-savvy metropolis. The accessibility of high-quality digital cameras and editing software has lowered the barrier to entry for aspiring Film Directors. This democratization is evident in the surge of short films and web series produced by students at local universities.</w:t>
      </w:r>
    </w:p>
    <w:p>
      <w:pPr>
        <w:numPr>
          <w:ilvl w:val="0"/>
          <w:numId w:val="1002"/>
        </w:numPr>
        <w:pStyle w:val="Compact"/>
      </w:pPr>
      <w:r>
        <w:rPr>
          <w:bCs/>
          <w:b/>
        </w:rPr>
        <w:t xml:space="preserve">Digital Cinematography:</w:t>
      </w:r>
      <w:r>
        <w:t xml:space="preserve"> </w:t>
      </w:r>
      <w:r>
        <w:t xml:space="preserve">Allows for gritty, realistic aesthetics that mirror the chaotic energy of Vietnam Ho Chi Minh City traffic and streets.</w:t>
      </w:r>
    </w:p>
    <w:p>
      <w:pPr>
        <w:numPr>
          <w:ilvl w:val="0"/>
          <w:numId w:val="1002"/>
        </w:numPr>
        <w:pStyle w:val="Compact"/>
      </w:pPr>
      <w:r>
        <w:rPr>
          <w:bCs/>
          <w:b/>
        </w:rPr>
        <w:t xml:space="preserve">Social Media Distribution:</w:t>
      </w:r>
      <w:r>
        <w:t xml:space="preserve"> </w:t>
      </w:r>
      <w:r>
        <w:t xml:space="preserve">Directors now use TikTok and Facebook to build audiences before a film is even completed, changing how directors plan their marketing strategies.</w:t>
      </w:r>
    </w:p>
    <w:bookmarkEnd w:id="28"/>
    <w:bookmarkStart w:id="29" w:name="Xa6549d43fa4ee47ed82db387e168979739971e1"/>
    <w:p>
      <w:pPr>
        <w:pStyle w:val="Heading2"/>
      </w:pPr>
      <w:r>
        <w:t xml:space="preserve">5. Challenges Facing the Contemporary Director</w:t>
      </w:r>
    </w:p>
    <w:p>
      <w:pPr>
        <w:pStyle w:val="FirstParagraph"/>
      </w:pPr>
      <w:r>
        <w:t xml:space="preserve">Despite the boom, significant challenges remain for Film Directors in Vietnam Ho Chi Minh City:</w:t>
      </w:r>
    </w:p>
    <w:p>
      <w:pPr>
        <w:numPr>
          <w:ilvl w:val="0"/>
          <w:numId w:val="1003"/>
        </w:numPr>
        <w:pStyle w:val="Compact"/>
      </w:pPr>
      <w:r>
        <w:rPr>
          <w:bCs/>
          <w:b/>
        </w:rPr>
        <w:t xml:space="preserve">Funding Gaps:</w:t>
      </w:r>
      <w:r>
        <w:t xml:space="preserve"> </w:t>
      </w:r>
      <w:r>
        <w:t xml:space="preserve">While box office returns are growing, private investment is still cautious. Directors often struggle to secure mid-budget productions that bridge the gap between micro-budget indie films and big studio spectacles.</w:t>
      </w:r>
    </w:p>
    <w:p>
      <w:pPr>
        <w:numPr>
          <w:ilvl w:val="0"/>
          <w:numId w:val="1003"/>
        </w:numPr>
        <w:pStyle w:val="Compact"/>
      </w:pPr>
      <w:r>
        <w:rPr>
          <w:bCs/>
          <w:b/>
        </w:rPr>
        <w:t xml:space="preserve">Talent Retention:</w:t>
      </w:r>
      <w:r>
        <w:t xml:space="preserve"> </w:t>
      </w:r>
      <w:r>
        <w:t xml:space="preserve">Many skilled technicians and directors in Vietnam Ho Chi Minh City leave for Hollywood or neighboring Singapore due to better compensation structures.</w:t>
      </w:r>
    </w:p>
    <w:p>
      <w:pPr>
        <w:numPr>
          <w:ilvl w:val="0"/>
          <w:numId w:val="1003"/>
        </w:numPr>
        <w:pStyle w:val="Compact"/>
      </w:pPr>
      <w:r>
        <w:rPr>
          <w:bCs/>
          <w:b/>
        </w:rPr>
        <w:t xml:space="preserve">Censorship Uncertainty:</w:t>
      </w:r>
      <w:r>
        <w:t xml:space="preserve"> </w:t>
      </w:r>
      <w:r>
        <w:t xml:space="preserve">The evolving nature of internet regulations creates an unpredictable environment for distribution.</w:t>
      </w:r>
    </w:p>
    <w:bookmarkEnd w:id="29"/>
    <w:bookmarkStart w:id="30" w:name="case-study-urban-realism-in-action"/>
    <w:p>
      <w:pPr>
        <w:pStyle w:val="Heading2"/>
      </w:pPr>
      <w:r>
        <w:t xml:space="preserve">6. Case Study: Urban Realism in Action</w:t>
      </w:r>
    </w:p>
    <w:p>
      <w:pPr>
        <w:pStyle w:val="FirstParagraph"/>
      </w:pPr>
      <w:r>
        <w:t xml:space="preserve">We highlight the work of directors who focus on "Urban Realism." These films often depict the stark contrast between the gleaming skyscrapers of District 1 and the bustling, informal economies of District 4. The director’s camera work here is crucial; it captures not just the location, but the *feeling* of Vietnam Ho Chi Minh City—its humidity, its noise, and its relentless pace.</w:t>
      </w:r>
    </w:p>
    <w:p>
      <w:pPr>
        <w:pStyle w:val="BodyText"/>
      </w:pPr>
      <w:r>
        <w:t xml:space="preserve">By focusing on character-driven narratives rather than plot-heavy action sequences, these directors appeal to the arthouse market. They demonstrate that the local is indeed global.</w:t>
      </w:r>
    </w:p>
    <w:bookmarkEnd w:id="30"/>
    <w:bookmarkStart w:id="32" w:name="Xb4a23825efafa4773e5971105afd188c4a91dbe"/>
    <w:p>
      <w:pPr>
        <w:pStyle w:val="Heading2"/>
      </w:pPr>
      <w:r>
        <w:t xml:space="preserve">7. Future Outlook: The Global Vietnamese Director</w:t>
      </w:r>
    </w:p>
    <w:p>
      <w:pPr>
        <w:pStyle w:val="FirstParagraph"/>
      </w:pPr>
      <w:r>
        <w:t xml:space="preserve">The future of the Film Director in Vietnam Ho Chi Minh City lies in cross-cultural collaboration. We predict a rise in co-productions between Vietnamese directors and Western or Asian partners. This will not only bring funding but also expose local directors to new techniques.</w:t>
      </w:r>
    </w:p>
    <w:p>
      <w:pPr>
        <w:pStyle w:val="BodyText"/>
      </w:pPr>
      <w:r>
        <w:t xml:space="preserve">Vietnam Ho Chi Minh City is poised to become a regional production hub, similar to what Thailand or Malaysia have achieved. For the Film Director, this means increased opportunities for international touring and festival participation.</w:t>
      </w:r>
    </w:p>
    <w:bookmarkStart w:id="31" w:name="conclusion"/>
    <w:p>
      <w:pPr>
        <w:pStyle w:val="Heading4"/>
      </w:pPr>
      <w:r>
        <w:rPr>
          <w:bCs/>
          <w:b/>
        </w:rPr>
        <w:t xml:space="preserve">Conclusion</w:t>
      </w:r>
    </w:p>
    <w:p>
      <w:pPr>
        <w:pStyle w:val="FirstParagraph"/>
      </w:pPr>
      <w:r>
        <w:t xml:space="preserve">The Film Director in Vietnam Ho Chi Minh City is a pivotal figure in the nation's soft power strategy. By balancing artistic integrity with market demands, these creators are redefining Vietnamese cinema on the world stage. Their work serves as a vital document of social change, capturing the soul of one of Asia's most dynamic cities.</w:t>
      </w:r>
    </w:p>
    <w:bookmarkEnd w:id="31"/>
    <w:bookmarkEnd w:id="32"/>
    <w:bookmarkStart w:id="33" w:name="acknowledgments"/>
    <w:p>
      <w:pPr>
        <w:pStyle w:val="Heading2"/>
      </w:pPr>
      <w:r>
        <w:t xml:space="preserve">Acknowledgments</w:t>
      </w:r>
    </w:p>
    <w:p>
      <w:pPr>
        <w:pStyle w:val="FirstParagraph"/>
      </w:pPr>
      <w:r>
        <w:t xml:space="preserve">We thank the Vietnam Film Institute and the various production houses in Vietnam Ho Chi Minh City for their cooperation. Special thanks to the student filmmakers whose energy drives this industry forward.</w:t>
      </w:r>
    </w:p>
    <w:bookmarkEnd w:id="33"/>
    <w:bookmarkStart w:id="34" w:name="references"/>
    <w:p>
      <w:pPr>
        <w:pStyle w:val="Heading2"/>
      </w:pPr>
      <w:r>
        <w:t xml:space="preserve">References</w:t>
      </w:r>
    </w:p>
    <w:p>
      <w:pPr>
        <w:numPr>
          <w:ilvl w:val="0"/>
          <w:numId w:val="1004"/>
        </w:numPr>
        <w:pStyle w:val="Compact"/>
      </w:pPr>
      <w:r>
        <w:t xml:space="preserve">Brown, T. (2021). *Cinema in Transition: Vietnam's New Wave*. London: Academic Press.</w:t>
      </w:r>
    </w:p>
    <w:p>
      <w:pPr>
        <w:numPr>
          <w:ilvl w:val="0"/>
          <w:numId w:val="1004"/>
        </w:numPr>
        <w:pStyle w:val="Compact"/>
      </w:pPr>
      <w:r>
        <w:t xml:space="preserve">Huynh, L. (2019). "Urban Spaces in Vietnamese Film." *Journal of Southeast Asian Arts*, 45(2), 112-130.</w:t>
      </w:r>
    </w:p>
    <w:p>
      <w:pPr>
        <w:numPr>
          <w:ilvl w:val="0"/>
          <w:numId w:val="1004"/>
        </w:numPr>
        <w:pStyle w:val="Compact"/>
      </w:pPr>
      <w:r>
        <w:t xml:space="preserve">National Assembly of Vietnam. (2022). *Law on Cinema: Amendments and Updates*. Hanoi: State Printer.</w:t>
      </w:r>
    </w:p>
    <w:p>
      <w:pPr>
        <w:numPr>
          <w:ilvl w:val="0"/>
          <w:numId w:val="1004"/>
        </w:numPr>
        <w:pStyle w:val="Compact"/>
      </w:pPr>
      <w:r>
        <w:t xml:space="preserve">Nguyen, M. (Ed.). (2023). *Ho Chi Minh City: A Cultural History Through Media*. Singapore: NUS Press.</w:t>
      </w:r>
    </w:p>
    <w:p>
      <w:pPr>
        <w:pStyle w:val="FirstParagraph"/>
      </w:pPr>
      <w:r>
        <w:rPr>
          <w:bCs/>
          <w:b/>
        </w:rPr>
        <w:t xml:space="preserve">Contact:</w:t>
      </w:r>
      <w:r>
        <w:t xml:space="preserve"> </w:t>
      </w:r>
      <w:r>
        <w:t xml:space="preserve">research@vietnamfilmstudies.edu.vn |</w:t>
      </w:r>
      <w:r>
        <w:t xml:space="preserve"> </w:t>
      </w:r>
      <w:r>
        <w:rPr>
          <w:bCs/>
          <w:b/>
        </w:rPr>
        <w:t xml:space="preserve">QR Code for Digital Access to Full Papers</w:t>
      </w:r>
    </w:p>
    <w:p>
      <w:pPr>
        <w:pStyle w:val="BodyText"/>
      </w:pPr>
      <w:r>
        <w:t xml:space="preserve">© 2023 Academic Poster Presentation on Film Studies in Vietnam Ho Chi Minh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Horizons: The Evolution and Future of the Film Director in Vietnam Ho Chi Minh City</dc:title>
  <dc:creator/>
  <dc:language>en</dc:language>
  <cp:keywords/>
  <dcterms:created xsi:type="dcterms:W3CDTF">2026-07-29T21:53:40Z</dcterms:created>
  <dcterms:modified xsi:type="dcterms:W3CDTF">2026-07-29T21:53:40Z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