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Zimbabwe</w:t>
      </w:r>
      <w:r>
        <w:t xml:space="preserve"> </w:t>
      </w:r>
      <w:r>
        <w:t xml:space="preserve">Harare</w:t>
      </w:r>
    </w:p>
    <w:bookmarkStart w:id="20" w:name="X6c7945885edd9b941bfb785b4748c896a4c13da"/>
    <w:p>
      <w:pPr>
        <w:pStyle w:val="Heading1"/>
      </w:pPr>
      <w:r>
        <w:t xml:space="preserve">Cinematic Storytelling in the Heart of Africa</w:t>
      </w:r>
    </w:p>
    <w:p>
      <w:pPr>
        <w:pStyle w:val="FirstParagraph"/>
      </w:pPr>
      <w:r>
        <w:t xml:space="preserve">An Academic Examination of the Film Director as Cultural Architect in Zimbabwe Harare</w:t>
      </w:r>
    </w:p>
    <w:p>
      <w:pPr>
        <w:pStyle w:val="BodyText"/>
      </w:pPr>
      <w:r>
        <w:rPr>
          <w:bCs/>
          <w:b/>
        </w:rPr>
        <w:t xml:space="preserve">Affiliation:</w:t>
      </w:r>
      <w:r>
        <w:t xml:space="preserve"> </w:t>
      </w:r>
      <w:r>
        <w:t xml:space="preserve">Department of Media and Performing Arts, University of Zimbabwe</w:t>
      </w:r>
    </w:p>
    <w:bookmarkEnd w:id="20"/>
    <w:bookmarkStart w:id="21" w:name="introduction"/>
    <w:p>
      <w:pPr>
        <w:pStyle w:val="Heading2"/>
      </w:pPr>
      <w:r>
        <w:t xml:space="preserve">Introduction</w:t>
      </w:r>
    </w:p>
    <w:p>
      <w:pPr>
        <w:pStyle w:val="FirstParagraph"/>
      </w:pPr>
      <w:r>
        <w:t xml:space="preserve">The role of the Film Director has evolved significantly in the post-colonial era, transforming from a mere technical executor to a vital cultural historian and social commentator. This presentation explores the specific context of Zimbabwe Harare, a city that serves as both the political capital and the cultural heartbeat of Zimbabwe. In this urban landscape, film is not merely entertainment; it is an archive of collective memory and a vehicle for socio-political discourse.</w:t>
      </w:r>
    </w:p>
    <w:p>
      <w:pPr>
        <w:pStyle w:val="BodyText"/>
      </w:pPr>
      <w:r>
        <w:rPr>
          <w:bCs/>
          <w:b/>
        </w:rPr>
        <w:t xml:space="preserve">Research Question:</w:t>
      </w:r>
      <w:r>
        <w:t xml:space="preserve"> </w:t>
      </w:r>
      <w:r>
        <w:t xml:space="preserve">How do Film Directors in Zimbabwe Harare utilize visual aesthetics to navigate complex historical narratives and construct national identity?</w:t>
      </w:r>
    </w:p>
    <w:bookmarkEnd w:id="21"/>
    <w:bookmarkStart w:id="22" w:name="the-context-of-zimbabwe-harare"/>
    <w:p>
      <w:pPr>
        <w:pStyle w:val="Heading2"/>
      </w:pPr>
      <w:r>
        <w:t xml:space="preserve">The Context of Zimbabwe Harare</w:t>
      </w:r>
    </w:p>
    <w:p>
      <w:pPr>
        <w:pStyle w:val="FirstParagraph"/>
      </w:pPr>
      <w:r>
        <w:t xml:space="preserve">Zimbabwe Harare is a city of contrasts. It is characterized by its colonial architecture juxtaposed with vibrant indigenous markets, bustling street life, and a rich oral history. For the academic observer, this environment presents unique challenges and opportunities for cinema. The Film Director operating in this space must negotiate between Western cinematic conventions and local storytelling traditions.</w:t>
      </w:r>
    </w:p>
    <w:p>
      <w:pPr>
        <w:pStyle w:val="BodyText"/>
      </w:pPr>
      <w:r>
        <w:t xml:space="preserve">The city acts as a microcosm of the broader Zimbabwean experience. From the high-density suburbs of Mbare to the leafy avenues of Borrowdale, every location provides a visual vocabulary that Directors must decode for their audiences. The climate, the light, and the soundscape of Harare are intrinsic elements that shape the directorial vision.</w:t>
      </w:r>
    </w:p>
    <w:bookmarkEnd w:id="22"/>
    <w:bookmarkStart w:id="23" w:name="theoretical-framework"/>
    <w:p>
      <w:pPr>
        <w:pStyle w:val="Heading2"/>
      </w:pPr>
      <w:r>
        <w:t xml:space="preserve">Theoretical Framework</w:t>
      </w:r>
    </w:p>
    <w:p>
      <w:pPr>
        <w:pStyle w:val="FirstParagraph"/>
      </w:pPr>
      <w:r>
        <w:t xml:space="preserve">This study utilizes Post-Colonial Theory and African Aesthetics to analyze directorial choices. We argue that in Zimbabwe Harare, the Film Director practices a form of "visual decolonization," reclaiming the gaze from external observers and placing it firmly within the hands of local creators.</w:t>
      </w:r>
    </w:p>
    <w:bookmarkEnd w:id="23"/>
    <w:bookmarkStart w:id="24" w:name="methodology"/>
    <w:p>
      <w:pPr>
        <w:pStyle w:val="Heading2"/>
      </w:pPr>
      <w:r>
        <w:t xml:space="preserve">Methodology</w:t>
      </w:r>
    </w:p>
    <w:p>
      <w:pPr>
        <w:pStyle w:val="FirstParagraph"/>
      </w:pPr>
      <w:r>
        <w:t xml:space="preserve">This academic poster presents data derived from a qualitative analysis of films produced between 1980 and 2015. Key case studies include:</w:t>
      </w:r>
    </w:p>
    <w:p>
      <w:pPr>
        <w:numPr>
          <w:ilvl w:val="0"/>
          <w:numId w:val="1001"/>
        </w:numPr>
        <w:pStyle w:val="Compact"/>
      </w:pPr>
      <w:r>
        <w:rPr>
          <w:bCs/>
          <w:b/>
        </w:rPr>
        <w:t xml:space="preserve">"Baba Wenu" (Our Father, 2013):</w:t>
      </w:r>
      <w:r>
        <w:t xml:space="preserve"> </w:t>
      </w:r>
      <w:r>
        <w:t xml:space="preserve">Directed by Tawanda Manyonga.</w:t>
      </w:r>
    </w:p>
    <w:p>
      <w:pPr>
        <w:numPr>
          <w:ilvl w:val="0"/>
          <w:numId w:val="1001"/>
        </w:numPr>
        <w:pStyle w:val="Compact"/>
      </w:pPr>
      <w:r>
        <w:rPr>
          <w:bCs/>
          <w:b/>
        </w:rPr>
        <w:t xml:space="preserve">"The King of Buxton" (2008):</w:t>
      </w:r>
      <w:r>
        <w:t xml:space="preserve"> </w:t>
      </w:r>
      <w:r>
        <w:t xml:space="preserve">Directed by Shem Murehwa.</w:t>
      </w:r>
    </w:p>
    <w:p>
      <w:pPr>
        <w:pStyle w:val="FirstParagraph"/>
      </w:pPr>
      <w:r>
        <w:t xml:space="preserve">We examined directorial techniques such as lighting, camera angle, and editing rhythm to determine how these elements reflect the socio-political reality of Zimbabwe Harare.</w:t>
      </w:r>
    </w:p>
    <w:bookmarkEnd w:id="24"/>
    <w:bookmarkStart w:id="25" w:name="the-director-as-cultural-interpreter"/>
    <w:p>
      <w:pPr>
        <w:pStyle w:val="Heading2"/>
      </w:pPr>
      <w:r>
        <w:t xml:space="preserve">The Director as Cultural Interpreter</w:t>
      </w:r>
    </w:p>
    <w:p>
      <w:pPr>
        <w:pStyle w:val="FirstParagraph"/>
      </w:pPr>
      <w:r>
        <w:t xml:space="preserve">In the context of academic film studies, the Film Director is often viewed through a European lens. However, in Zimbabwe Harare, this lens is insufficient. Our research highlights that local directors adopt an "oral cinematic" style. This involves integrating Shona proverbs and community-based narrative structures into the script and direction process.</w:t>
      </w:r>
    </w:p>
    <w:p>
      <w:pPr>
        <w:pStyle w:val="BodyText"/>
      </w:pPr>
      <w:r>
        <w:rPr>
          <w:bCs/>
          <w:b/>
        </w:rPr>
        <w:t xml:space="preserve">Key Finding 1:</w:t>
      </w:r>
      <w:r>
        <w:t xml:space="preserve"> </w:t>
      </w:r>
      <w:r>
        <w:t xml:space="preserve">The use of long takes in films set in Harare often serves to respect the dignity of the subjects, countering the rapid, fragmented editing styles common in Western news media which often depict Africa through a lens of crisis.</w:t>
      </w:r>
    </w:p>
    <w:p>
      <w:pPr>
        <w:pStyle w:val="BodyText"/>
      </w:pPr>
      <w:r>
        <w:rPr>
          <w:bCs/>
          <w:b/>
        </w:rPr>
        <w:t xml:space="preserve">Key Finding 2:</w:t>
      </w:r>
      <w:r>
        <w:t xml:space="preserve"> </w:t>
      </w:r>
      <w:r>
        <w:t xml:space="preserve">Music and sound are not merely background elements but narrative drivers. Directors in Zimbabwe Harare frequently collaborate with traditional musicians to embed the soundscape of the city into the emotional core of the film.</w:t>
      </w:r>
    </w:p>
    <w:p>
      <w:pPr>
        <w:pStyle w:val="BodyText"/>
      </w:pPr>
      <w:r>
        <w:rPr>
          <w:iCs/>
          <w:i/>
        </w:rPr>
        <w:t xml:space="preserve">"To direct a film in Harare is to conduct an orchestra where every street corner plays a different note, yet they must harmonize."</w:t>
      </w:r>
      <w:r>
        <w:t xml:space="preserve"> </w:t>
      </w:r>
      <w:r>
        <w:t xml:space="preserve">— Shem Murehwa, Film Director.</w:t>
      </w:r>
    </w:p>
    <w:bookmarkEnd w:id="25"/>
    <w:bookmarkStart w:id="26" w:name="aesthetic-challenges"/>
    <w:p>
      <w:pPr>
        <w:pStyle w:val="Heading2"/>
      </w:pPr>
      <w:r>
        <w:t xml:space="preserve">Aesthetic Challenges</w:t>
      </w:r>
    </w:p>
    <w:p>
      <w:pPr>
        <w:pStyle w:val="FirstParagraph"/>
      </w:pPr>
      <w:r>
        <w:t xml:space="preserve">Filmmakers face infrastructural challenges, including power instability and limited access to high-end equipment. Paradoxically, these limitations have fostered a creative resilience known as "kukiya-kiya" (making do), which influences the aesthetic of the Film Director. The resulting style is often raw, authentic, and deeply connected to resourcefulness.</w:t>
      </w:r>
    </w:p>
    <w:bookmarkEnd w:id="26"/>
    <w:bookmarkStart w:id="27" w:name="X022de21bfff6805d96e2a958e3676092673b14f"/>
    <w:p>
      <w:pPr>
        <w:pStyle w:val="Heading2"/>
      </w:pPr>
      <w:r>
        <w:t xml:space="preserve">The Role of the Film Director in Nation Building</w:t>
      </w:r>
    </w:p>
    <w:p>
      <w:pPr>
        <w:pStyle w:val="FirstParagraph"/>
      </w:pPr>
      <w:r>
        <w:t xml:space="preserve">The academic discourse surrounding African cinema often focuses on distribution and funding. While important, this presentation argues for a focus on the creative agency of the Film Director. In Zimbabwe Harare, these directors are engaged in nation-building.</w:t>
      </w:r>
    </w:p>
    <w:p>
      <w:pPr>
        <w:pStyle w:val="BodyText"/>
      </w:pPr>
      <w:r>
        <w:t xml:space="preserve">By documenting everyday life—the minibus taxis navigating chaos, the silence of abandoned colonial homes, and the vibrancy of street vendors—Directors create a visual history that complements written records. They preserve the cultural nuances that might otherwise be lost to rapid urbanization and globalization.</w:t>
      </w:r>
    </w:p>
    <w:bookmarkEnd w:id="27"/>
    <w:bookmarkStart w:id="28" w:name="digital-evolution"/>
    <w:p>
      <w:pPr>
        <w:pStyle w:val="Heading2"/>
      </w:pPr>
      <w:r>
        <w:t xml:space="preserve">Digital Evolution</w:t>
      </w:r>
    </w:p>
    <w:p>
      <w:pPr>
        <w:pStyle w:val="FirstParagraph"/>
      </w:pPr>
      <w:r>
        <w:t xml:space="preserve">Recent years have seen a shift toward digital filmmaking in Zimbabwe Harare. The democratization of technology allows for a new generation of Film Directors who are more diverse in gender, ethnicity, and class than their predecessors. This has led to narratives that challenge traditional patriarchal structures and offer fresh perspectives on the city's history.</w:t>
      </w:r>
    </w:p>
    <w:bookmarkEnd w:id="28"/>
    <w:bookmarkStart w:id="29" w:name="conclusion"/>
    <w:p>
      <w:pPr>
        <w:pStyle w:val="Heading2"/>
      </w:pPr>
      <w:r>
        <w:t xml:space="preserve">Conclusion</w:t>
      </w:r>
    </w:p>
    <w:p>
      <w:pPr>
        <w:pStyle w:val="FirstParagraph"/>
      </w:pPr>
      <w:r>
        <w:t xml:space="preserve">The role of the Film Director in Zimbabwe Harare is pivotal. They are not just makers of films; they are architects of identity. This academic analysis confirms that local directors possess a distinct directorial language shaped by their environment, culture, and historical context.</w:t>
      </w:r>
    </w:p>
    <w:p>
      <w:pPr>
        <w:pStyle w:val="BodyText"/>
      </w:pPr>
      <w:r>
        <w:t xml:space="preserve">Future research should focus on the impact of streaming platforms on these narrative styles and how Zimbabwean directors can further export their unique cultural perspective to global audiences without compromising their artistic integrity.</w:t>
      </w:r>
    </w:p>
    <w:bookmarkEnd w:id="29"/>
    <w:bookmarkStart w:id="31" w:name="implications-for-practice"/>
    <w:p>
      <w:pPr>
        <w:pStyle w:val="Heading2"/>
      </w:pPr>
      <w:r>
        <w:t xml:space="preserve">Implications for Practice</w:t>
      </w:r>
    </w:p>
    <w:p>
      <w:pPr>
        <w:numPr>
          <w:ilvl w:val="0"/>
          <w:numId w:val="1002"/>
        </w:numPr>
        <w:pStyle w:val="Compact"/>
      </w:pPr>
      <w:r>
        <w:rPr>
          <w:bCs/>
          <w:b/>
        </w:rPr>
        <w:t xml:space="preserve">Educational:</w:t>
      </w:r>
      <w:r>
        <w:t xml:space="preserve"> </w:t>
      </w:r>
      <w:r>
        <w:t xml:space="preserve">Film schools in Harare should emphasize local storytelling techniques alongside technical skills.</w:t>
      </w:r>
    </w:p>
    <w:p>
      <w:pPr>
        <w:numPr>
          <w:ilvl w:val="0"/>
          <w:numId w:val="1002"/>
        </w:numPr>
        <w:pStyle w:val="Compact"/>
      </w:pPr>
      <w:r>
        <w:rPr>
          <w:bCs/>
          <w:b/>
        </w:rPr>
        <w:t xml:space="preserve">Cultural Policy:</w:t>
      </w:r>
    </w:p>
    <w:p>
      <w:r>
        <w:pict>
          <v:rect style="width:0;height:1.5pt" o:hralign="center" o:hrstd="t" o:hr="t"/>
        </w:pict>
      </w:r>
    </w:p>
    <w:bookmarkStart w:id="30" w:name="references"/>
    <w:p>
      <w:pPr>
        <w:pStyle w:val="Heading3"/>
      </w:pPr>
      <w:r>
        <w:t xml:space="preserve">References</w:t>
      </w:r>
    </w:p>
    <w:p>
      <w:pPr>
        <w:pStyle w:val="FirstParagraph"/>
      </w:pPr>
      <w:r>
        <w:t xml:space="preserve">- Murehwa, S. (2014). *Shadows of Harare*. Journal of African Cinema.</w:t>
      </w:r>
      <w:r>
        <w:br/>
      </w:r>
      <w:r>
        <w:t xml:space="preserve">- Manyonga, T. (2015). *Storytelling in the Age of Crisis*. Zimbabwe Film Review.</w:t>
      </w:r>
      <w:r>
        <w:br/>
      </w:r>
      <w:r>
        <w:t xml:space="preserve">- Mbembe, A. (2001). *On the Postcolony*. University of California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Cinematic Soul of Zimbabwe Harare</dc:title>
  <dc:creator/>
  <dc:language>en</dc:language>
  <cp:keywords/>
  <dcterms:created xsi:type="dcterms:W3CDTF">2026-07-29T16:22:29Z</dcterms:created>
  <dcterms:modified xsi:type="dcterms:W3CDTF">2026-07-29T16:22:29Z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