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  <w:r>
        <w:t xml:space="preserve"> </w:t>
      </w:r>
      <w:r>
        <w:t xml:space="preserve">-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The Strategic Role of the Financial Analyst in Afghanistan Kabul</w:t>
      </w:r>
    </w:p>
    <w:p>
      <w:pPr>
        <w:pStyle w:val="BodyText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Department of Economic Development &amp; Financial Strategy</w:t>
      </w:r>
      <w:r>
        <w:br/>
      </w:r>
      <w:r>
        <w:rPr>
          <w:iCs/>
          <w:i/>
        </w:rPr>
        <w:t xml:space="preserve">Afghanistan Kabul Contextual Analysis Series 2024</w:t>
      </w:r>
    </w:p>
    <w:bookmarkStart w:id="20" w:name="Xa56ac1140a0adb3bc138728997afa42e25fcdb0"/>
    <w:p>
      <w:pPr>
        <w:pStyle w:val="Heading2"/>
      </w:pPr>
      <w:r>
        <w:t xml:space="preserve">"1. Introduction: The Critical Need for Financial Expertise in Kabul"</w:t>
      </w:r>
    </w:p>
    <w:p>
      <w:pPr>
        <w:pStyle w:val="FirstParagraph"/>
      </w:pPr>
      <w:r>
        <w:t xml:space="preserve">In the complex and rapidly evolving economic landscape of Afghanistan, specifically within its capital city of Kabul, the role of a</w:t>
      </w:r>
      <w:r>
        <w:t xml:space="preserve"> </w:t>
      </w:r>
      <w:r>
        <w:rPr>
          <w:bCs/>
          <w:b/>
        </w:rPr>
        <w:t xml:space="preserve">Financial Analyst</w:t>
      </w:r>
      <w:r>
        <w:t xml:space="preserve"> </w:t>
      </w:r>
      <w:r>
        <w:t xml:space="preserve">has transitioned from a supportive function to a central pillar of economic resilience. As Kabul serves as the administrative, commercial, and logistical heart of Afghanistan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Analyst Role in Afghanistan Kabul - Poster Presentation</dc:title>
  <dc:creator/>
  <dc:language>en</dc:language>
  <cp:keywords/>
  <dcterms:created xsi:type="dcterms:W3CDTF">2026-07-29T12:08:59Z</dcterms:created>
  <dcterms:modified xsi:type="dcterms:W3CDTF">2026-07-29T12:08:59Z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