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Abidjan</w:t>
      </w:r>
    </w:p>
    <w:bookmarkStart w:id="20" w:name="the-strategic-financial-analyst"/>
    <w:p>
      <w:pPr>
        <w:pStyle w:val="Heading1"/>
      </w:pPr>
      <w:r>
        <w:t xml:space="preserve">The Strategic Financial Analyst</w:t>
      </w:r>
    </w:p>
    <w:p>
      <w:pPr>
        <w:pStyle w:val="FirstParagraph"/>
      </w:pPr>
      <w:r>
        <w:t xml:space="preserve">Navigating Economic Transformation in Ivory Coast Abidjan through Data-Driven Decision Making</w:t>
      </w:r>
    </w:p>
    <w:bookmarkEnd w:id="20"/>
    <w:bookmarkStart w:id="21" w:name="introduction-academic-context"/>
    <w:p>
      <w:pPr>
        <w:pStyle w:val="Heading3"/>
      </w:pPr>
      <w:r>
        <w:t xml:space="preserve">Introduction &amp; Academic Context</w:t>
      </w:r>
    </w:p>
    <w:p>
      <w:pPr>
        <w:pStyle w:val="FirstParagraph"/>
      </w:pPr>
      <w:r>
        <w:t xml:space="preserve">The modern financial landscape is undergoing a seismic shift, driven by digitalization, globalization, and the urgent need for sustainable economic practices. Within this global framework, the role of the Financial Analyst has transcended traditional bookkeeping to become a strategic pillar of corporate governance and national economic stability. This poster presentation explores the evolving responsibilities of the Financial Analyst within one of West Africa’s most dynamic economic hubs: Abidjan, Ivory Coast.</w:t>
      </w:r>
    </w:p>
    <w:p>
      <w:pPr>
        <w:pStyle w:val="BodyText"/>
      </w:pPr>
      <w:r>
        <w:t xml:space="preserve">Academic research in financial management emphasizes that analysts are no longer merely reporters of historical data; they are forward-looking architects of value. In the context of emerging markets, this role is particularly critical. The integration of international accounting standards (IFRS) with local regulatory frameworks creates a unique analytical environment that requires sophisticated skill sets and deep contextual understanding.</w:t>
      </w:r>
    </w:p>
    <w:p>
      <w:pPr>
        <w:pStyle w:val="BodyText"/>
      </w:pPr>
      <w:r>
        <w:rPr>
          <w:bCs/>
          <w:b/>
        </w:rPr>
        <w:t xml:space="preserve">Key Thesis:</w:t>
      </w:r>
      <w:r>
        <w:t xml:space="preserve"> </w:t>
      </w:r>
      <w:r>
        <w:t xml:space="preserve">The Financial Analyst in Abidjan serves as the bridge between global financial standards and local economic realities, driving efficiency in a rapidly urbanizing market.</w:t>
      </w:r>
    </w:p>
    <w:bookmarkEnd w:id="21"/>
    <w:bookmarkStart w:id="22" w:name="core-competencies-methodologies"/>
    <w:p>
      <w:pPr>
        <w:pStyle w:val="Heading3"/>
      </w:pPr>
      <w:r>
        <w:t xml:space="preserve">Core Competencies &amp; Methodologies</w:t>
      </w:r>
    </w:p>
    <w:p>
      <w:pPr>
        <w:pStyle w:val="FirstParagraph"/>
      </w:pPr>
      <w:r>
        <w:t xml:space="preserve">To effectively serve the economic ecosystem of Ivory Coast Abidjan, the Financial Analyst must master a diverse array of technical and soft skills. The following competencies are essential for academic and practical success in this region:</w:t>
      </w:r>
    </w:p>
    <w:p>
      <w:pPr>
        <w:numPr>
          <w:ilvl w:val="0"/>
          <w:numId w:val="1001"/>
        </w:numPr>
        <w:pStyle w:val="Compact"/>
      </w:pPr>
      <w:r>
        <w:rPr>
          <w:bCs/>
          <w:b/>
        </w:rPr>
        <w:t xml:space="preserve">Risk Management:</w:t>
      </w:r>
      <w:r>
        <w:t xml:space="preserve"> </w:t>
      </w:r>
      <w:r>
        <w:t xml:space="preserve">In a volatile market like Abidjan, identifying currency fluctuations (XOF/CFA Franc vs. EUR/USD) and geopolitical risks is paramount. Analysts must utilize Value-at-Risk (VaR) models to protect corporate assets.</w:t>
      </w:r>
    </w:p>
    <w:p>
      <w:pPr>
        <w:numPr>
          <w:ilvl w:val="0"/>
          <w:numId w:val="1001"/>
        </w:numPr>
        <w:pStyle w:val="Compact"/>
      </w:pPr>
      <w:r>
        <w:rPr>
          <w:bCs/>
          <w:b/>
        </w:rPr>
        <w:t xml:space="preserve">Economic Forecasting:</w:t>
      </w:r>
      <w:r>
        <w:t xml:space="preserve"> </w:t>
      </w:r>
      <w:r>
        <w:t xml:space="preserve">Utilizing macroeconomic indicators specific to the West African Economic and Monetary Union (UEMOA). This includes analyzing inflation rates, interest rates set by the BCEAO, and GDP growth projections for Côte d'Ivoire.</w:t>
      </w:r>
    </w:p>
    <w:p>
      <w:pPr>
        <w:numPr>
          <w:ilvl w:val="0"/>
          <w:numId w:val="1001"/>
        </w:numPr>
        <w:pStyle w:val="Compact"/>
      </w:pPr>
      <w:r>
        <w:rPr>
          <w:bCs/>
          <w:b/>
        </w:rPr>
        <w:t xml:space="preserve">Digital Proficiency:</w:t>
      </w:r>
      <w:r>
        <w:t xml:space="preserve"> </w:t>
      </w:r>
      <w:r>
        <w:t xml:space="preserve">The adoption of fintech solutions in Abidjan requires analysts to be proficient in data analytics tools such as Python, SQL, and advanced Excel. Data visualization is crucial for communicating complex financial health metrics to non-financial stakeholders.</w:t>
      </w:r>
    </w:p>
    <w:p>
      <w:pPr>
        <w:numPr>
          <w:ilvl w:val="0"/>
          <w:numId w:val="1001"/>
        </w:numPr>
        <w:pStyle w:val="Compact"/>
      </w:pPr>
      <w:r>
        <w:rPr>
          <w:bCs/>
          <w:b/>
        </w:rPr>
        <w:t xml:space="preserve">Sustainable Finance (ESG):</w:t>
      </w:r>
      <w:r>
        <w:t xml:space="preserve"> </w:t>
      </w:r>
      <w:r>
        <w:t xml:space="preserve">As global investors increasingly focus on Environmental, Social, and Governance criteria, the Abidjan Stock Exchange (BRVM) is seeing a rise in green bonds. Analysts must evaluate these instruments for both profitability and social impact.</w:t>
      </w:r>
    </w:p>
    <w:bookmarkEnd w:id="22"/>
    <w:bookmarkStart w:id="23" w:name="theoretical-framework"/>
    <w:p>
      <w:pPr>
        <w:pStyle w:val="Heading3"/>
      </w:pPr>
      <w:r>
        <w:t xml:space="preserve">Theoretical Framework</w:t>
      </w:r>
    </w:p>
    <w:p>
      <w:pPr>
        <w:pStyle w:val="FirstParagraph"/>
      </w:pPr>
      <w:r>
        <w:t xml:space="preserve">This analysis draws upon Modern Portfolio Theory and Behavioral Finance principles, adapted to the specific cultural and regulatory nuances of Francophone West Africa. The integration of local market inefficiencies into standard valuation models allows for more accurate pricing of assets in Ivory Coast Abidjan.</w:t>
      </w:r>
    </w:p>
    <w:bookmarkEnd w:id="23"/>
    <w:bookmarkStart w:id="24" w:name="ivory-coast-abidjan-a-case-study"/>
    <w:p>
      <w:pPr>
        <w:pStyle w:val="Heading3"/>
      </w:pPr>
      <w:r>
        <w:t xml:space="preserve">Ivory Coast Abidjan: A Case Study</w:t>
      </w:r>
    </w:p>
    <w:p>
      <w:pPr>
        <w:pStyle w:val="FirstParagraph"/>
      </w:pPr>
      <w:r>
        <w:t xml:space="preserve">Ivory Coast has positioned itself as the economic engine of Francophone West Africa, with Abidjan acting as its beating heart. The city hosts the BRVM, which is not only a local marketplace but a regional benchmark for capital raising. For the Financial Analyst, Abidjan offers a unique laboratory for studying emerging market dynamics.</w:t>
      </w:r>
    </w:p>
    <w:p>
      <w:pPr>
        <w:pStyle w:val="BodyText"/>
      </w:pPr>
      <w:r>
        <w:rPr>
          <w:bCs/>
          <w:b/>
        </w:rPr>
        <w:t xml:space="preserve">Sectoral Focus Areas:</w:t>
      </w:r>
    </w:p>
    <w:p>
      <w:pPr>
        <w:numPr>
          <w:ilvl w:val="0"/>
          <w:numId w:val="1002"/>
        </w:numPr>
        <w:pStyle w:val="Compact"/>
      </w:pPr>
      <w:r>
        <w:rPr>
          <w:bCs/>
          <w:b/>
        </w:rPr>
        <w:t xml:space="preserve">Cocoa and Agriculture:</w:t>
      </w:r>
      <w:r>
        <w:t xml:space="preserve"> </w:t>
      </w:r>
      <w:r>
        <w:t xml:space="preserve">As the world’s largest producer of cocoa, financial analysts in Abidjan play a crucial role in hedging commodity price risks for agricultural conglomerates.</w:t>
      </w:r>
    </w:p>
    <w:p>
      <w:pPr>
        <w:numPr>
          <w:ilvl w:val="0"/>
          <w:numId w:val="1002"/>
        </w:numPr>
        <w:pStyle w:val="Compact"/>
      </w:pPr>
      <w:r>
        <w:rPr>
          <w:bCs/>
          <w:b/>
        </w:rPr>
        <w:t xml:space="preserve">Infrastructure and Construction:</w:t>
      </w:r>
    </w:p>
    <w:p>
      <w:pPr>
        <w:numPr>
          <w:ilvl w:val="0"/>
          <w:numId w:val="1002"/>
        </w:numPr>
        <w:pStyle w:val="Compact"/>
      </w:pPr>
      <w:r>
        <w:rPr>
          <w:bCs/>
          <w:b/>
        </w:rPr>
        <w:t xml:space="preserve">Fintech and Telecom:</w:t>
      </w:r>
    </w:p>
    <w:p>
      <w:pPr>
        <w:numPr>
          <w:ilvl w:val="0"/>
          <w:numId w:val="1000"/>
        </w:numPr>
        <w:pStyle w:val="Compact"/>
      </w:pPr>
      <w:r>
        <w:t xml:space="preserve">Abidjan is a hub for mobile money transactions. Analysts must understand the liquidity flows within these digital ecosystems to advise on investment opportunities.</w:t>
      </w:r>
    </w:p>
    <w:bookmarkEnd w:id="24"/>
    <w:bookmarkStart w:id="25" w:name="predictions-recommendations"/>
    <w:p>
      <w:pPr>
        <w:pStyle w:val="Heading3"/>
      </w:pPr>
      <w:r>
        <w:t xml:space="preserve">Predictions &amp; Recommendations</w:t>
      </w:r>
    </w:p>
    <w:p>
      <w:pPr>
        <w:pStyle w:val="FirstParagraph"/>
      </w:pPr>
      <w:r>
        <w:t xml:space="preserve">The future of the Financial Analyst in Ivory Coast Abidjan lies in specialization and technological integration. We recommend:</w:t>
      </w:r>
    </w:p>
    <w:p>
      <w:pPr>
        <w:numPr>
          <w:ilvl w:val="0"/>
          <w:numId w:val="1003"/>
        </w:numPr>
        <w:pStyle w:val="Compact"/>
      </w:pPr>
      <w:r>
        <w:rPr>
          <w:bCs/>
          <w:b/>
        </w:rPr>
        <w:t xml:space="preserve">Lifelong Learning:</w:t>
      </w:r>
      <w:r>
        <w:t xml:space="preserve"> </w:t>
      </w:r>
      <w:r>
        <w:t xml:space="preserve">Continuous upskilling in AI-driven financial modeling.</w:t>
      </w:r>
    </w:p>
    <w:p>
      <w:pPr>
        <w:numPr>
          <w:ilvl w:val="0"/>
          <w:numId w:val="1003"/>
        </w:numPr>
        <w:pStyle w:val="Compact"/>
      </w:pPr>
      <w:r>
        <w:rPr>
          <w:bCs/>
          <w:b/>
        </w:rPr>
        <w:t xml:space="preserve">Cross-Border Expertise:</w:t>
      </w:r>
      <w:r>
        <w:t xml:space="preserve"> </w:t>
      </w:r>
      <w:r>
        <w:t xml:space="preserve">Understanding trade regulations within the AfCFTA (African Continental Free Trade Area) will be a key differentiator for analysts based in Abidjan.</w:t>
      </w:r>
    </w:p>
    <w:p>
      <w:pPr>
        <w:numPr>
          <w:ilvl w:val="0"/>
          <w:numId w:val="1003"/>
        </w:numPr>
        <w:pStyle w:val="Compact"/>
      </w:pPr>
      <w:r>
        <w:rPr>
          <w:bCs/>
          <w:b/>
        </w:rPr>
        <w:t xml:space="preserve">Ethical Standards:</w:t>
      </w:r>
      <w:r>
        <w:t xml:space="preserve"> </w:t>
      </w:r>
      <w:r>
        <w:t xml:space="preserve">Upholding high ethical standards is vital in rebuilding trust and transparency in emerging markets.</w:t>
      </w:r>
    </w:p>
    <w:bookmarkEnd w:id="25"/>
    <w:bookmarkStart w:id="26" w:name="conclusion"/>
    <w:p>
      <w:pPr>
        <w:pStyle w:val="Heading3"/>
      </w:pPr>
      <w:r>
        <w:t xml:space="preserve">Conclusion</w:t>
      </w:r>
    </w:p>
    <w:p>
      <w:pPr>
        <w:pStyle w:val="FirstParagraph"/>
      </w:pPr>
      <w:r>
        <w:t xml:space="preserve">The Financial Analyst is a pivotal figure in the economic narrative of Ivory Coast Abidjan. By combining rigorous academic training with practical regional knowledge, these professionals drive the financial integrity necessary for sustainable growth. As Abidjan continues to expand its influence, the demand for sophisticated financial analysis will only increase.</w:t>
      </w:r>
    </w:p>
    <w:bookmarkEnd w:id="26"/>
    <w:p>
      <w:pPr>
        <w:pStyle w:val="BodyText"/>
      </w:pPr>
      <w:r>
        <w:rPr>
          <w:bCs/>
          <w:b/>
        </w:rPr>
        <w:t xml:space="preserve">Affiliation:</w:t>
      </w:r>
      <w:r>
        <w:t xml:space="preserve"> </w:t>
      </w:r>
      <w:r>
        <w:t xml:space="preserve">Institute of Financial Studies &amp; Economic Analysis (IFSEA) | Abidjan, Côte d'Ivoire</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Financial Analyst Role in Abidjan</dc:title>
  <dc:creator/>
  <dc:language>en</dc:language>
  <cp:keywords/>
  <dcterms:created xsi:type="dcterms:W3CDTF">2026-07-29T18:02:51Z</dcterms:created>
  <dcterms:modified xsi:type="dcterms:W3CDTF">2026-07-29T18:02:51Z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