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Financial</w:t>
      </w:r>
      <w:r>
        <w:t xml:space="preserve"> </w:t>
      </w:r>
      <w:r>
        <w:t xml:space="preserve">Analyst:</w:t>
      </w:r>
      <w:r>
        <w:t xml:space="preserve"> </w:t>
      </w:r>
      <w:r>
        <w:t xml:space="preserve">Navigating</w:t>
      </w:r>
      <w:r>
        <w:t xml:space="preserve"> </w:t>
      </w:r>
      <w:r>
        <w:t xml:space="preserve">Complexity</w:t>
      </w:r>
      <w:r>
        <w:t xml:space="preserve"> </w:t>
      </w:r>
      <w:r>
        <w:t xml:space="preserve">in</w:t>
      </w:r>
      <w:r>
        <w:t xml:space="preserve"> </w:t>
      </w:r>
      <w:r>
        <w:t xml:space="preserve">Mexico</w:t>
      </w:r>
      <w:r>
        <w:t xml:space="preserve"> </w:t>
      </w:r>
      <w:r>
        <w:t xml:space="preserve">City</w:t>
      </w:r>
    </w:p>
    <w:bookmarkStart w:id="20" w:name="Xf5fee4e755f62ade603053aff8795b25016c5ac"/>
    <w:p>
      <w:pPr>
        <w:pStyle w:val="Heading1"/>
      </w:pPr>
      <w:r>
        <w:t xml:space="preserve">The Modern Financial Analyst: Navigating Complexity in Mexico City</w:t>
      </w:r>
    </w:p>
    <w:p>
      <w:pPr>
        <w:pStyle w:val="FirstParagraph"/>
      </w:pPr>
      <w:r>
        <w:t xml:space="preserve">Strategic Insight, Economic Volatility, and Professional Excellence in the Heart of North America</w:t>
      </w:r>
    </w:p>
    <w:bookmarkEnd w:id="20"/>
    <w:bookmarkStart w:id="22" w:name="introduction"/>
    <w:bookmarkStart w:id="21" w:name="introduction-and-context"/>
    <w:p>
      <w:pPr>
        <w:pStyle w:val="Heading2"/>
      </w:pPr>
      <w:r>
        <w:t xml:space="preserve">Introduction and Context</w:t>
      </w:r>
    </w:p>
    <w:p>
      <w:pPr>
        <w:pStyle w:val="FirstParagraph"/>
      </w:pPr>
      <w:r>
        <w:t xml:space="preserve">The role of the Financial Analyst has evolved significantly in recent decades, shifting from mere data aggregation to strategic decision-making support. However, no location exemplifies this evolution as dynamically as Mexico City (Ciudad de México or CDMX). As the economic engine of Latin America and a critical node in North American supply chains, Mexico City presents a unique ecosystem for financial professionals. This poster presentation explores the multifaceted nature of the Financial Analyst role within this specific geographic and cultural context.</w:t>
      </w:r>
    </w:p>
    <w:p>
      <w:pPr>
        <w:pStyle w:val="BodyText"/>
      </w:pPr>
      <w:r>
        <w:t xml:space="preserve">Mexico City is not merely a capital city; it is a sprawling metropolis of over nine million inhabitants (with a metropolitan area exceeding twenty million). It serves as the headquarters for 90% of Mexico’s largest corporations. For the Financial Analyst operating here, the job description extends far beyond balancing spreadsheets. It requires an acute understanding of geopolitical shifts, regulatory frameworks unique to emerging markets, and the cultural nuances that drive business negotiations in Latin America.</w:t>
      </w:r>
    </w:p>
    <w:bookmarkEnd w:id="21"/>
    <w:bookmarkEnd w:id="22"/>
    <w:bookmarkStart w:id="24" w:name="economic-environment"/>
    <w:bookmarkStart w:id="23" w:name="the-mexico-city-economic-ecosystem"/>
    <w:p>
      <w:pPr>
        <w:pStyle w:val="Heading2"/>
      </w:pPr>
      <w:r>
        <w:t xml:space="preserve">The Mexico City Economic Ecosystem</w:t>
      </w:r>
    </w:p>
    <w:p>
      <w:pPr>
        <w:pStyle w:val="FirstParagraph"/>
      </w:pPr>
      <w:r>
        <w:t xml:space="preserve">To understand the Financial Analyst’s mandate in Mexico City, one must first appreciate the economic volatility and opportunity inherent in the region. The city operates at the intersection of developed market expectations and emerging market realities. Key factors influencing financial analysis in CDMX include:</w:t>
      </w:r>
    </w:p>
    <w:p>
      <w:pPr>
        <w:numPr>
          <w:ilvl w:val="0"/>
          <w:numId w:val="1001"/>
        </w:numPr>
        <w:pStyle w:val="Compact"/>
      </w:pPr>
      <w:r>
        <w:rPr>
          <w:bCs/>
          <w:b/>
        </w:rPr>
        <w:t xml:space="preserve">Nearshoring Dynamics:</w:t>
      </w:r>
      <w:r>
        <w:t xml:space="preserve"> </w:t>
      </w:r>
      <w:r>
        <w:t xml:space="preserve">As global companies seek to diversify supply chains away from Asia, Mexico City has become a strategic hub for nearshoring. Financial Analysts are increasingly tasked with modeling the cost-benefit analysis of relocating operations to Central Mexico.</w:t>
      </w:r>
    </w:p>
    <w:p>
      <w:pPr>
        <w:numPr>
          <w:ilvl w:val="0"/>
          <w:numId w:val="1001"/>
        </w:numPr>
        <w:pStyle w:val="Compact"/>
      </w:pPr>
      <w:r>
        <w:rPr>
          <w:bCs/>
          <w:b/>
        </w:rPr>
        <w:t xml:space="preserve">Currency Fluctuations:</w:t>
      </w:r>
      <w:r>
        <w:t xml:space="preserve"> </w:t>
      </w:r>
      <w:r>
        <w:t xml:space="preserve">The Mexican Peso (MXN) is subject to significant volatility against the US Dollar and Euro. Analysts must possess advanced skills in hedging strategies, foreign exchange risk management, and real-time forecasting to protect corporate assets.</w:t>
      </w:r>
    </w:p>
    <w:p>
      <w:pPr>
        <w:numPr>
          <w:ilvl w:val="0"/>
          <w:numId w:val="1001"/>
        </w:numPr>
        <w:pStyle w:val="Compact"/>
      </w:pPr>
      <w:r>
        <w:rPr>
          <w:bCs/>
          <w:b/>
        </w:rPr>
        <w:t xml:space="preserve">Inflationary Pressures:</w:t>
      </w:r>
      <w:r>
        <w:t xml:space="preserve"> </w:t>
      </w:r>
      <w:r>
        <w:t xml:space="preserve">Recent global inflation trends have impacted consumer purchasing power in Mexico City’s sprawling commercial districts. Analysts must adjust pricing models and cost structures dynamically to maintain margins without losing market share.</w:t>
      </w:r>
    </w:p>
    <w:bookmarkEnd w:id="23"/>
    <w:bookmarkEnd w:id="24"/>
    <w:bookmarkStart w:id="26" w:name="competencies"/>
    <w:bookmarkStart w:id="25" w:name="evolving-core-competencies"/>
    <w:p>
      <w:pPr>
        <w:pStyle w:val="Heading2"/>
      </w:pPr>
      <w:r>
        <w:t xml:space="preserve">Evolving Core Competencies</w:t>
      </w:r>
    </w:p>
    <w:p>
      <w:pPr>
        <w:pStyle w:val="FirstParagraph"/>
      </w:pPr>
      <w:r>
        <w:t xml:space="preserve">The traditional skill set for a Financial Analyst is no longer sufficient. In the competitive landscape of Mexico City, employers demand a hybrid profile that combines technical rigor with soft skills tailored to the local culture.</w:t>
      </w:r>
    </w:p>
    <w:p>
      <w:pPr>
        <w:pStyle w:val="BodyText"/>
      </w:pPr>
      <w:r>
        <w:rPr>
          <w:bCs/>
          <w:b/>
        </w:rPr>
        <w:t xml:space="preserve">Technical Proficiency:</w:t>
      </w:r>
      <w:r>
        <w:t xml:space="preserve"> </w:t>
      </w:r>
      <w:r>
        <w:t xml:space="preserve">Mastery of advanced Excel modeling, Power BI, and SAP is standard. However, knowledge of local accounting standards (NIF - Normas de Información Financiera) alongside International Financial Reporting Standards (IFRS) is crucial. Many multinational corporations operating in Polanco or Santa Fe require dual-reporting capabilities.</w:t>
      </w:r>
    </w:p>
    <w:p>
      <w:pPr>
        <w:pStyle w:val="BodyText"/>
      </w:pPr>
      <w:r>
        <w:rPr>
          <w:bCs/>
          <w:b/>
        </w:rPr>
        <w:t xml:space="preserve">Strategic Communication:</w:t>
      </w:r>
      <w:r>
        <w:t xml:space="preserve"> </w:t>
      </w:r>
      <w:r>
        <w:t xml:space="preserve">In Mexico City, business relationships are built on trust and personal connection (</w:t>
      </w:r>
      <w:r>
        <w:rPr>
          <w:iCs/>
          <w:i/>
        </w:rPr>
        <w:t xml:space="preserve">personalismo</w:t>
      </w:r>
      <w:r>
        <w:t xml:space="preserve">). A Financial Analyst must be able to translate complex quantitative data into compelling narratives for stakeholders. This involves not just presenting numbers, but explaining the "why" behind them in a culturally resonant manner.</w:t>
      </w:r>
    </w:p>
    <w:p>
      <w:pPr>
        <w:pStyle w:val="BodyText"/>
      </w:pPr>
      <w:r>
        <w:rPr>
          <w:bCs/>
          <w:b/>
        </w:rPr>
        <w:t xml:space="preserve">Digital Transformation:</w:t>
      </w:r>
      <w:r>
        <w:t xml:space="preserve"> </w:t>
      </w:r>
      <w:r>
        <w:t xml:space="preserve">With fintech booming in Mexico, particularly in CDMX, analysts are increasingly involved in digital payment integration and blockchain adoption. Understanding these technologies is no longer optional but a competitive advantage.</w:t>
      </w:r>
    </w:p>
    <w:bookmarkEnd w:id="25"/>
    <w:bookmarkEnd w:id="26"/>
    <w:bookmarkStart w:id="28" w:name="regulatory"/>
    <w:bookmarkStart w:id="27" w:name="navigating-the-regulatory-framework"/>
    <w:p>
      <w:pPr>
        <w:pStyle w:val="Heading2"/>
      </w:pPr>
      <w:r>
        <w:t xml:space="preserve">Navigating the Regulatory Framework</w:t>
      </w:r>
    </w:p>
    <w:p>
      <w:pPr>
        <w:pStyle w:val="FirstParagraph"/>
      </w:pPr>
      <w:r>
        <w:t xml:space="preserve">The regulatory environment in Mexico City is rigorous and constantly evolving. Financial Analysts must stay abreast of changes imposed by key bodies such as the Comisión Nacional Bancaria y de Valores (CNBV) and the Servicio de Administración Tributaria (SAT).</w:t>
      </w:r>
    </w:p>
    <w:p>
      <w:pPr>
        <w:pStyle w:val="BodyText"/>
      </w:pPr>
      <w:r>
        <w:t xml:space="preserve">A significant challenge for analysts in CDMX is compliance with anti-money laundering (AML) regulations and tax transparency initiatives. The recent implementation of digital invoicing requirements by the SAT has forced finance departments to automate their processes. Analysts who can streamline these workflows not only ensure compliance but also improve operational efficiency, making them invaluable assets to any organization based in the capital.</w:t>
      </w:r>
    </w:p>
    <w:bookmarkEnd w:id="27"/>
    <w:bookmarkEnd w:id="28"/>
    <w:bookmarkStart w:id="30" w:name="case-study"/>
    <w:bookmarkStart w:id="29" w:name="application-the-role-in-manufacturing"/>
    <w:p>
      <w:pPr>
        <w:pStyle w:val="Heading2"/>
      </w:pPr>
      <w:r>
        <w:t xml:space="preserve">Application: The Role in Manufacturing</w:t>
      </w:r>
    </w:p>
    <w:p>
      <w:pPr>
        <w:pStyle w:val="FirstParagraph"/>
      </w:pPr>
      <w:r>
        <w:t xml:space="preserve">Consider a multinational manufacturing firm headquartered in Santa Fe, Mexico City. A Financial Analyst there would be responsible for:</w:t>
      </w:r>
    </w:p>
    <w:p>
      <w:pPr>
        <w:numPr>
          <w:ilvl w:val="0"/>
          <w:numId w:val="1002"/>
        </w:numPr>
        <w:pStyle w:val="Compact"/>
      </w:pPr>
      <w:r>
        <w:rPr>
          <w:bCs/>
          <w:b/>
        </w:rPr>
        <w:t xml:space="preserve">Cost Accounting:</w:t>
      </w:r>
      <w:r>
        <w:t xml:space="preserve">Differentiating between fixed and variable costs across multiple production lines.</w:t>
      </w:r>
    </w:p>
    <w:p>
      <w:pPr>
        <w:numPr>
          <w:ilvl w:val="0"/>
          <w:numId w:val="1002"/>
        </w:numPr>
        <w:pStyle w:val="Compact"/>
      </w:pPr>
      <w:r>
        <w:rPr>
          <w:bCs/>
          <w:b/>
        </w:rPr>
        <w:t xml:space="preserve">Supply Chain Finance:</w:t>
      </w:r>
      <w:r>
        <w:t xml:space="preserve">Analyzing logistics costs influenced by traffic congestion and infrastructure developments in the Greater Mexico City area.</w:t>
      </w:r>
    </w:p>
    <w:p>
      <w:pPr>
        <w:numPr>
          <w:ilvl w:val="0"/>
          <w:numId w:val="1002"/>
        </w:numPr>
        <w:pStyle w:val="Compact"/>
      </w:pPr>
      <w:r>
        <w:rPr>
          <w:bCs/>
          <w:b/>
        </w:rPr>
        <w:t xml:space="preserve">Tax Optimization:</w:t>
      </w:r>
      <w:r>
        <w:t xml:space="preserve">Navigating local incentives for industrial parks near the capital to reduce corporate tax liabilities legally and ethically.</w:t>
      </w:r>
    </w:p>
    <w:p>
      <w:pPr>
        <w:pStyle w:val="FirstParagraph"/>
      </w:pPr>
      <w:r>
        <w:t xml:space="preserve">This example illustrates how the Financial Analyst acts as a bridge between operational realities on the ground in Mexico and strategic financial goals set by global headquarters.</w:t>
      </w:r>
    </w:p>
    <w:bookmarkEnd w:id="29"/>
    <w:bookmarkEnd w:id="30"/>
    <w:bookmarkStart w:id="32" w:name="future"/>
    <w:bookmarkStart w:id="31" w:name="future-outlook-for-professionals"/>
    <w:p>
      <w:pPr>
        <w:pStyle w:val="Heading2"/>
      </w:pPr>
      <w:r>
        <w:t xml:space="preserve">Future Outlook for Professionals</w:t>
      </w:r>
    </w:p>
    <w:p>
      <w:pPr>
        <w:pStyle w:val="FirstParagraph"/>
      </w:pPr>
      <w:r>
        <w:t xml:space="preserve">The future of the Financial Analyst in Mexico City is bright but demanding. The rise of artificial intelligence and machine learning will automate routine tasks, allowing analysts to focus on higher-value activities such as strategic planning and risk assessment. Furthermore, as Mexico strengthens its ties with the USMCA (United States-Mexico-Canada Agreement), cross-border financial expertise will be in high demand.</w:t>
      </w:r>
    </w:p>
    <w:p>
      <w:pPr>
        <w:pStyle w:val="BodyText"/>
      </w:pPr>
      <w:r>
        <w:t xml:space="preserve">Professionals who invest in continuous learning—particularly in data analytics, cybersecurity finance, and sustainable investing (ESG)—will thrive. Mexico City is positioning itself as a green finance hub for Latin America, offering new opportunities for analysts to lead sustainability reporting initiatives.</w:t>
      </w:r>
    </w:p>
    <w:bookmarkEnd w:id="31"/>
    <w:bookmarkEnd w:id="32"/>
    <w:bookmarkStart w:id="33" w:name="conclusion"/>
    <w:p>
      <w:pPr>
        <w:pStyle w:val="Heading2"/>
      </w:pPr>
      <w:r>
        <w:t xml:space="preserve">Conclusion</w:t>
      </w:r>
    </w:p>
    <w:p>
      <w:pPr>
        <w:pStyle w:val="FirstParagraph"/>
      </w:pPr>
      <w:r>
        <w:t xml:space="preserve">The Financial Analyst in Mexico City is a pivotal figure in the region’s economic landscape. They operate at the convergence of global financial standards and local market dynamics. Success in this role requires more than just numerical acuity; it demands cultural intelligence, regulatory vigilance, and strategic foresight.</w:t>
      </w:r>
    </w:p>
    <w:p>
      <w:pPr>
        <w:pStyle w:val="BodyText"/>
      </w:pPr>
      <w:r>
        <w:t xml:space="preserve">As Mexico City continues to grow as a business powerhouse, the demand for sophisticated financial analysis will only increase. For students and professionals alike, mastering the unique challenges of this environment offers a pathway to a rewarding and impactful career in international finance.</w:t>
      </w:r>
    </w:p>
    <w:bookmarkEnd w:id="33"/>
    <w:p>
      <w:pPr>
        <w:pStyle w:val="BodyText"/>
      </w:pPr>
      <w:r>
        <w:rPr>
          <w:iCs/>
          <w:i/>
        </w:rPr>
        <w:t xml:space="preserve">This academic poster presentation highlights the critical role of the Financial Analyst in Mexico City. © 2023 Academic Research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Financial Analyst: Navigating Complexity in Mexico City</dc:title>
  <dc:creator/>
  <dc:language>en</dc:language>
  <cp:keywords/>
  <dcterms:created xsi:type="dcterms:W3CDTF">2026-07-29T20:34:07Z</dcterms:created>
  <dcterms:modified xsi:type="dcterms:W3CDTF">2026-07-29T20:34:07Z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