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Role</w:t>
      </w:r>
      <w:r>
        <w:t xml:space="preserve"> </w:t>
      </w:r>
      <w:r>
        <w:t xml:space="preserve">in</w:t>
      </w:r>
      <w:r>
        <w:t xml:space="preserve"> </w:t>
      </w:r>
      <w:r>
        <w:t xml:space="preserve">Qatar</w:t>
      </w:r>
      <w:r>
        <w:t xml:space="preserve"> </w:t>
      </w:r>
      <w:r>
        <w:t xml:space="preserve">Doha</w:t>
      </w:r>
      <w:r>
        <w:t xml:space="preserve"> </w:t>
      </w:r>
      <w:r>
        <w:t xml:space="preserve">-</w:t>
      </w:r>
      <w:r>
        <w:t xml:space="preserve"> </w:t>
      </w:r>
      <w:r>
        <w:t xml:space="preserve">Poster</w:t>
      </w:r>
      <w:r>
        <w:t xml:space="preserve"> </w:t>
      </w:r>
      <w:r>
        <w:t xml:space="preserve">Presentation</w:t>
      </w:r>
    </w:p>
    <w:bookmarkStart w:id="20" w:name="X8a4411741e0195b51920bd266452837cb9658dd"/>
    <w:p>
      <w:pPr>
        <w:pStyle w:val="Heading1"/>
      </w:pPr>
      <w:r>
        <w:t xml:space="preserve">The Strategic Role of the Financial Analyst in Qatar Doha's Evolving Economic Landscape</w:t>
      </w:r>
    </w:p>
    <w:p>
      <w:pPr>
        <w:pStyle w:val="FirstParagraph"/>
      </w:pPr>
      <w:r>
        <w:rPr>
          <w:bCs/>
          <w:b/>
        </w:rPr>
        <w:t xml:space="preserve">A Poster Presentation Academic Document Focusing on Professional Competencies, Market Dynamics, and Future Projections for the Qatari Context.</w:t>
      </w:r>
    </w:p>
    <w:bookmarkEnd w:id="20"/>
    <w:bookmarkStart w:id="21" w:name="Xf2ec421e80e957d47433c4048d0f19ca40cb7dd"/>
    <w:p>
      <w:pPr>
        <w:pStyle w:val="Heading2"/>
      </w:pPr>
      <w:r>
        <w:t xml:space="preserve">I. Introduction: The Financial Analyst in Qatar Doha</w:t>
      </w:r>
    </w:p>
    <w:p>
      <w:pPr>
        <w:pStyle w:val="FirstParagraph"/>
      </w:pPr>
      <w:r>
        <w:t xml:space="preserve">The role of the financial analyst has transcended traditional boundaries, especially within the dynamic economic ecosystem of Qatar Doha. As a central figure in driving fiscal prudence and strategic growth, the financial analyst serves as a critical bridge between historical data-driven insights and future-oriented business decisions. This academic poster presentation delves into the multifaceted responsibilities of this profession, emphasizing how it directly contributes to national objectives aligned with Qatar National Vision 2030.</w:t>
      </w:r>
    </w:p>
    <w:p>
      <w:pPr>
        <w:pStyle w:val="BodyText"/>
      </w:pPr>
      <w:r>
        <w:t xml:space="preserve">In Qatar Doha, where rapid infrastructure development and post-World Cup economic diversification are paramount, the ability to interpret complex financial data is not just a corporate asset but a national necessity. This presentation aims to dissect the core competencies required of modern financial analysts operating within this unique geopolitical and economic environment.</w:t>
      </w:r>
    </w:p>
    <w:bookmarkEnd w:id="21"/>
    <w:bookmarkStart w:id="22" w:name="ii.-the-economic-context-of-qatar-doha"/>
    <w:p>
      <w:pPr>
        <w:pStyle w:val="Heading2"/>
      </w:pPr>
      <w:r>
        <w:t xml:space="preserve">II. The Economic Context of Qatar Doha</w:t>
      </w:r>
    </w:p>
    <w:p>
      <w:pPr>
        <w:pStyle w:val="FirstParagraph"/>
      </w:pPr>
      <w:r>
        <w:t xml:space="preserve">To fully appreciate the scope of the financial analyst's role in Qatar Doha, one must first understand the unique economic backdrop against which these professionals operate. Following a significant period of infrastructure expansion driven by global sporting events, Qatar is now shifting its focus toward sustainable growth and non-hydrocarbon revenue streams.</w:t>
      </w:r>
    </w:p>
    <w:p>
      <w:pPr>
        <w:numPr>
          <w:ilvl w:val="0"/>
          <w:numId w:val="1001"/>
        </w:numPr>
        <w:pStyle w:val="Compact"/>
      </w:pPr>
      <w:r>
        <w:rPr>
          <w:bCs/>
          <w:b/>
        </w:rPr>
        <w:t xml:space="preserve">Diversification Initiatives:</w:t>
      </w:r>
      <w:r>
        <w:t xml:space="preserve"> </w:t>
      </w:r>
      <w:r>
        <w:t xml:space="preserve">The Qatari government is aggressively pursuing diversification to reduce reliance on natural gas. Financial analysts play a pivotal role in evaluating the viability of investments in sectors such as technology, healthcare, and tourism.</w:t>
      </w:r>
    </w:p>
    <w:p>
      <w:pPr>
        <w:numPr>
          <w:ilvl w:val="0"/>
          <w:numId w:val="1001"/>
        </w:numPr>
        <w:pStyle w:val="Compact"/>
      </w:pPr>
      <w:r>
        <w:rPr>
          <w:bCs/>
          <w:b/>
        </w:rPr>
        <w:t xml:space="preserve">Sovereign Wealth Management:</w:t>
      </w:r>
      <w:r>
        <w:t xml:space="preserve"> </w:t>
      </w:r>
      <w:r>
        <w:t xml:space="preserve">Institutions like the Qatar Investment Authority (QIA) require sophisticated financial analysis to manage global portfolios. Analysts must navigate international markets while maintaining alignment with domestic economic stability goals.</w:t>
      </w:r>
    </w:p>
    <w:p>
      <w:pPr>
        <w:numPr>
          <w:ilvl w:val="0"/>
          <w:numId w:val="1001"/>
        </w:numPr>
        <w:pStyle w:val="Compact"/>
      </w:pPr>
      <w:r>
        <w:rPr>
          <w:bCs/>
          <w:b/>
        </w:rPr>
        <w:t xml:space="preserve">Fiscal Policy Implementation:</w:t>
      </w:r>
      <w:r>
        <w:t xml:space="preserve"> </w:t>
      </w:r>
      <w:r>
        <w:t xml:space="preserve">The government utilizes rigorous financial modeling to adjust fiscal policies, ensuring long-term budgetary sustainability amidst fluctuating global energy prices.</w:t>
      </w:r>
    </w:p>
    <w:bookmarkEnd w:id="22"/>
    <w:bookmarkStart w:id="26" w:name="Xcfedebeac90913352e7a8aa41ae205ece3c3c10"/>
    <w:p>
      <w:pPr>
        <w:pStyle w:val="Heading2"/>
      </w:pPr>
      <w:r>
        <w:t xml:space="preserve">III. Core Competencies and Responsibilities</w:t>
      </w:r>
    </w:p>
    <w:p>
      <w:pPr>
        <w:pStyle w:val="FirstParagraph"/>
      </w:pPr>
      <w:r>
        <w:t xml:space="preserve">The modern financial analyst operating in Qatar Doha must possess a highly specialized skill set. Beyond traditional accounting principles, these professionals are expected to engage in strategic forecasting, risk management, and regulatory compliance within a rapidly liberalizing market.</w:t>
      </w:r>
    </w:p>
    <w:bookmarkStart w:id="23" w:name="a.-strategic-financial-forecasting"/>
    <w:p>
      <w:pPr>
        <w:pStyle w:val="Heading3"/>
      </w:pPr>
      <w:r>
        <w:t xml:space="preserve">A. Strategic Financial Forecasting</w:t>
      </w:r>
    </w:p>
    <w:p>
      <w:pPr>
        <w:pStyle w:val="FirstParagraph"/>
      </w:pPr>
      <w:r>
        <w:t xml:space="preserve">In the context of Qatar Doha's ambitious development projects, analysts must develop robust predictive models. This involves assessing capital expenditure requirements for mega-projects and forecasting cash flows over extended horizons to ensure fiscal health.</w:t>
      </w:r>
    </w:p>
    <w:bookmarkEnd w:id="23"/>
    <w:bookmarkStart w:id="24" w:name="b.-regulatory-compliance-and-governance"/>
    <w:p>
      <w:pPr>
        <w:pStyle w:val="Heading3"/>
      </w:pPr>
      <w:r>
        <w:t xml:space="preserve">B. Regulatory Compliance and Governance</w:t>
      </w:r>
    </w:p>
    <w:p>
      <w:pPr>
        <w:pStyle w:val="FirstParagraph"/>
      </w:pPr>
      <w:r>
        <w:t xml:space="preserve">The regulatory landscape in Qatar is evolving rapidly to meet international standards of transparency. Analysts are tasked with ensuring that financial reporting strictly adheres to the regulations set by the Qatar Financial Markets Authority (QFMA), thereby fostering investor confidence.</w:t>
      </w:r>
    </w:p>
    <w:bookmarkEnd w:id="24"/>
    <w:bookmarkStart w:id="25" w:name="c.-risk-management"/>
    <w:p>
      <w:pPr>
        <w:pStyle w:val="Heading3"/>
      </w:pPr>
      <w:r>
        <w:t xml:space="preserve">C. Risk Management</w:t>
      </w:r>
    </w:p>
    <w:p>
      <w:pPr>
        <w:pStyle w:val="FirstParagraph"/>
      </w:pPr>
      <w:r>
        <w:t xml:space="preserve">Given global economic volatilities, analysts must identify potential risks associated with currency fluctuations, supply chain disruptions, and geopolitical shifts. They propose hedging strategies and contingency plans to safeguard corporate assets within Qatar Doha's business ecosystem.</w:t>
      </w:r>
    </w:p>
    <w:bookmarkEnd w:id="25"/>
    <w:bookmarkEnd w:id="26"/>
    <w:bookmarkStart w:id="27" w:name="iv.-contemporary-challenges"/>
    <w:p>
      <w:pPr>
        <w:pStyle w:val="Heading2"/>
      </w:pPr>
      <w:r>
        <w:t xml:space="preserve">IV. Contemporary Challenges</w:t>
      </w:r>
    </w:p>
    <w:p>
      <w:pPr>
        <w:pStyle w:val="FirstParagraph"/>
      </w:pPr>
      <w:r>
        <w:t xml:space="preserve">Navigating the financial landscape in Qatar Doha presents distinct challenges for analysts. The rapid pace of economic transformation requires continuous upskilling and adaptability.</w:t>
      </w:r>
    </w:p>
    <w:p>
      <w:pPr>
        <w:numPr>
          <w:ilvl w:val="0"/>
          <w:numId w:val="1002"/>
        </w:numPr>
        <w:pStyle w:val="Compact"/>
      </w:pPr>
      <w:r>
        <w:rPr>
          <w:bCs/>
          <w:b/>
        </w:rPr>
        <w:t xml:space="preserve">Data Overload:</w:t>
      </w:r>
      <w:r>
        <w:t xml:space="preserve"> </w:t>
      </w:r>
      <w:r>
        <w:t xml:space="preserve">The sheer volume of financial data generated by both public and private entities in Qatar necessitates the use of advanced analytical tools, including Big Data analytics and Artificial Intelligence.</w:t>
      </w:r>
    </w:p>
    <w:p>
      <w:pPr>
        <w:numPr>
          <w:ilvl w:val="0"/>
          <w:numId w:val="1002"/>
        </w:numPr>
        <w:pStyle w:val="Compact"/>
      </w:pPr>
      <w:r>
        <w:rPr>
          <w:bCs/>
          <w:b/>
        </w:rPr>
        <w:t xml:space="preserve">Talent Acquisition:</w:t>
      </w:r>
      <w:r>
        <w:t xml:space="preserve"> </w:t>
      </w:r>
      <w:r>
        <w:t xml:space="preserve">While Qatar Doha is a hub for international talent, there remains a high demand for local experts who possess both global certification (such as CFA or CPA) and deep contextual knowledge of the local market dynamics.</w:t>
      </w:r>
    </w:p>
    <w:p>
      <w:pPr>
        <w:numPr>
          <w:ilvl w:val="0"/>
          <w:numId w:val="1002"/>
        </w:numPr>
        <w:pStyle w:val="Compact"/>
      </w:pPr>
      <w:r>
        <w:rPr>
          <w:bCs/>
          <w:b/>
        </w:rPr>
        <w:t xml:space="preserve">Sustainability Reporting:</w:t>
      </w:r>
      <w:r>
        <w:t xml:space="preserve"> </w:t>
      </w:r>
      <w:r>
        <w:t xml:space="preserve">As ESG (Environmental, Social, and Governance) criteria become increasingly important to global investors, financial analysts in Qatar must develop new metrics for reporting sustainability performance alongside traditional financial statements.</w:t>
      </w:r>
    </w:p>
    <w:bookmarkEnd w:id="27"/>
    <w:bookmarkStart w:id="28" w:name="v.-future-projections-and-conclusion"/>
    <w:p>
      <w:pPr>
        <w:pStyle w:val="Heading2"/>
      </w:pPr>
      <w:r>
        <w:t xml:space="preserve">V. Future Projections and Conclusion</w:t>
      </w:r>
    </w:p>
    <w:p>
      <w:pPr>
        <w:pStyle w:val="FirstParagraph"/>
      </w:pPr>
      <w:r>
        <w:t xml:space="preserve">The trajectory of the financial analyst profession in Qatar Doha points toward a more integrated, technology-driven future. As the nation continues to align its financial sector with global best practices, analysts will serve as architects of economic resilience.</w:t>
      </w:r>
    </w:p>
    <w:p>
      <w:pPr>
        <w:pStyle w:val="BodyText"/>
      </w:pPr>
      <w:r>
        <w:t xml:space="preserve">This presentation underscores that the success of Qatar's economic diversification strategy relies heavily on high-quality financial analysis. By leveraging advanced analytical frameworks and adhering to strict governance standards, financial analysts in Qatar Doha are poised to drive sustainable growth and solidify the nation's status as a premier global business hub.</w:t>
      </w:r>
    </w:p>
    <w:p>
      <w:pPr>
        <w:pStyle w:val="BodyText"/>
      </w:pPr>
      <w:r>
        <w:t xml:space="preserve">In conclusion, the role of the financial analyst extends beyond mere number-crunching; it is about interpreting data to shape policy, guide investment, and ensure long-term prosperity for Qatar Doha. Continued academic focus on this profession is vital to cultivate the expertise required for future economic success.</w:t>
      </w:r>
    </w:p>
    <w:bookmarkEnd w:id="28"/>
    <w:p>
      <w:pPr>
        <w:pStyle w:val="BodyText"/>
      </w:pPr>
      <w:r>
        <w:t xml:space="preserve">© 2023 Academic Poster Presentation Series | Focus: Financial Analyst Professional Development in Qatar Doha</w:t>
      </w:r>
    </w:p>
    <w:p>
      <w:pPr>
        <w:pStyle w:val="BodyText"/>
      </w:pPr>
      <w:r>
        <w:rPr>
          <w:iCs/>
          <w:i/>
        </w:rPr>
        <w:t xml:space="preserve">All rights reserved. Reproduction of this content requires written permission from the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Role in Qatar Doha - Poster Presentation</dc:title>
  <dc:creator/>
  <dc:language>en</dc:language>
  <cp:keywords/>
  <dcterms:created xsi:type="dcterms:W3CDTF">2026-07-29T15:24:53Z</dcterms:created>
  <dcterms:modified xsi:type="dcterms:W3CDTF">2026-07-29T15:24:53Z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