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UAE</w:t>
      </w:r>
    </w:p>
    <w:bookmarkStart w:id="20" w:name="X0ed7bb5054e4224feb16db19a1a6a38c69aeb48"/>
    <w:p>
      <w:pPr>
        <w:pStyle w:val="Heading1"/>
      </w:pPr>
      <w:r>
        <w:t xml:space="preserve">The Evolving Role of the Financial Analyst in the United Arab Emirates Abu Dhabi: Navigating Economic Diversification and Digital Transformation</w:t>
      </w:r>
    </w:p>
    <w:p>
      <w:pPr>
        <w:pStyle w:val="FirstParagraph"/>
      </w:pPr>
      <w:r>
        <w:rPr>
          <w:bCs/>
          <w:b/>
        </w:rPr>
        <w:t xml:space="preserve">A Poster Presentation for Academic Dissemination</w:t>
      </w:r>
    </w:p>
    <w:bookmarkEnd w:id="20"/>
    <w:bookmarkStart w:id="21" w:name="abstract"/>
    <w:p>
      <w:pPr>
        <w:pStyle w:val="Heading2"/>
      </w:pPr>
      <w:r>
        <w:t xml:space="preserve">Abstract</w:t>
      </w:r>
    </w:p>
    <w:p>
      <w:pPr>
        <w:pStyle w:val="FirstParagraph"/>
      </w:pPr>
      <w:r>
        <w:rPr>
          <w:bCs/>
          <w:b/>
        </w:rPr>
        <w:t xml:space="preserve">Title:</w:t>
      </w:r>
      <w:r>
        <w:t xml:space="preserve"> </w:t>
      </w:r>
      <w:r>
        <w:t xml:space="preserve">Strategic Financial Analysis in a Post-Oil Era: The Case of Abu Dhabi.</w:t>
      </w:r>
    </w:p>
    <w:p>
      <w:pPr>
        <w:pStyle w:val="BodyText"/>
      </w:pPr>
      <w:r>
        <w:t xml:space="preserve">This poster presentation investigates the critical evolution of the Financial Analyst profession within United Arab Emirates Abu Dhabi. As the region transitions from an oil-based economy to a diversified global hub, the demands placed on financial professionals have intensified significantly. This study highlights three primary pillars of change: technological integration (Data Analytics), regulatory complexity (ESG and ADGM standards), and strategic leadership. By analyzing current trends in United Arab Emirates Abu Dhabi's corporate sector, this presentation argues that the modern Financial Analyst must possess a hybrid skill set combining traditional accounting with data science and strategic foresight to support sustainable economic growth.</w:t>
      </w:r>
    </w:p>
    <w:bookmarkEnd w:id="21"/>
    <w:bookmarkStart w:id="22" w:name="introduction"/>
    <w:p>
      <w:pPr>
        <w:pStyle w:val="Heading2"/>
      </w:pPr>
      <w:r>
        <w:t xml:space="preserve">Introduction</w:t>
      </w:r>
    </w:p>
    <w:p>
      <w:pPr>
        <w:pStyle w:val="FirstParagraph"/>
      </w:pPr>
      <w:r>
        <w:t xml:space="preserve">The economic landscape of United Arab Emirates Abu Dhabi has shifted dramatically over the past two decades. No longer solely dependent on oil revenues, the region is aggressively pursuing diversification into sectors such as renewable energy, tourism, aerospace, and fintech. This transition creates a complex financial environment that requires more than just historical reporting. The role of the Financial Analyst in this context is no longer passive; it is proactive and strategic.</w:t>
      </w:r>
    </w:p>
    <w:p>
      <w:pPr>
        <w:pStyle w:val="BodyText"/>
      </w:pPr>
      <w:r>
        <w:t xml:space="preserve">In Abu Dhabi specifically, the presence of sovereign wealth funds like Mubadala and the Department of Economic Development (DED) sets a high standard for financial rigor and transparency. Analysts operating within this framework must navigate a unique blend of international accounting standards (IFRS) and local regulatory requirements set by the Abu Dhabi Global Market (ADGM). The complexity arises from the need to interpret global macroeconomic trends while adhering to local fiscal policies designed to attract foreign direct investment while protecting national interests.</w:t>
      </w:r>
    </w:p>
    <w:bookmarkEnd w:id="22"/>
    <w:bookmarkStart w:id="23" w:name="X8a08e64e414b71c8a43cb6a0193dcb4e577f98e"/>
    <w:p>
      <w:pPr>
        <w:pStyle w:val="Heading3"/>
      </w:pPr>
      <w:r>
        <w:t xml:space="preserve">Data Analytics and Digital Transformation</w:t>
      </w:r>
    </w:p>
    <w:p>
      <w:pPr>
        <w:pStyle w:val="FirstParagraph"/>
      </w:pPr>
      <w:r>
        <w:t xml:space="preserve">A key finding of this presentation is the integration of big data and artificial intelligence into the daily toolkit of the Financial Analyst in Abu Dhabi. Traditional Excel-based modeling, while still relevant, is being supplemented by Python, R, and specialized BI tools like Power BI and Tableau.</w:t>
      </w:r>
    </w:p>
    <w:p>
      <w:pPr>
        <w:pStyle w:val="BodyText"/>
      </w:pPr>
      <w:r>
        <w:t xml:space="preserve">In United Arab Emirates Abu Dhabi corporate structures, speed is paramount. The ability to process real-time financial data allows analysts to provide immediate insights rather than retrospective reports. This digital shift demands a new skill set. Modern Financial Analysts in the region are expected to possess hybrid skills—combining traditional accounting knowledge with data science proficiency.</w:t>
      </w:r>
    </w:p>
    <w:p>
      <w:pPr>
        <w:pStyle w:val="BodyText"/>
      </w:pPr>
      <w:r>
        <w:t xml:space="preserve">This enables them to identify patterns in consumer spending, predict cash flow volatility during economic transitions, and optimize capital allocation for large-scale infrastructure projects typical of Abu Dhabi's development agenda. The reliance on manual spreadsheets is decreasing in favor of automated dashboards that provide live updates on key performance indicators (KPIs).</w:t>
      </w:r>
    </w:p>
    <w:bookmarkEnd w:id="23"/>
    <w:bookmarkStart w:id="24" w:name="Xdda0140911cbdcf3066d09c174cee50d7060978"/>
    <w:p>
      <w:pPr>
        <w:pStyle w:val="Heading3"/>
      </w:pPr>
      <w:r>
        <w:t xml:space="preserve">Regulatory Compliance and ESG Integration</w:t>
      </w:r>
    </w:p>
    <w:p>
      <w:pPr>
        <w:pStyle w:val="FirstParagraph"/>
      </w:pPr>
      <w:r>
        <w:t xml:space="preserve">In recent years, Environmental, Social, and Governance (ESG) criteria have moved from the periphery to the core of financial strategy in United Arab Emirates Abu Dhabi. The Abu Dhabi Exchange Group (ADX) has mandated enhanced sustainability reporting for listed companies.</w:t>
      </w:r>
    </w:p>
    <w:p>
      <w:pPr>
        <w:pStyle w:val="BodyText"/>
      </w:pPr>
      <w:r>
        <w:t xml:space="preserve">Consequently, Financial Analysts are now responsible for quantifying non-financial metrics. This presentation highlights that analysts in UAE must understand how carbon footprints, social governance structures, and ethical supply chains impact long-term valuation. The role involves integrating these ESG factors into risk assessment models.</w:t>
      </w:r>
    </w:p>
    <w:bookmarkEnd w:id="24"/>
    <w:bookmarkStart w:id="25" w:name="talent-development-and-localization"/>
    <w:p>
      <w:pPr>
        <w:pStyle w:val="Heading3"/>
      </w:pPr>
      <w:r>
        <w:t xml:space="preserve">Talent Development and Localization</w:t>
      </w:r>
    </w:p>
    <w:p>
      <w:pPr>
        <w:pStyle w:val="FirstParagraph"/>
      </w:pPr>
      <w:r>
        <w:t xml:space="preserve">The human capital aspect is critical in United Arab Emirates Abu Dhabi. With government initiatives aimed at Emiratiization (Nafis), there is a growing emphasis on training local talent to assume senior financial roles.</w:t>
      </w:r>
    </w:p>
    <w:p>
      <w:pPr>
        <w:pStyle w:val="BodyText"/>
      </w:pPr>
      <w:r>
        <w:t xml:space="preserve">This presentation argues that the definition of a Financial Analyst in Abu Dhabi now includes strong leadership and cross-cultural communication skills. Multinational corporations headquartered in Abu Dhabi operate in highly multicultural environments. A Financial Analyst must effectively communicate complex financial data to stakeholders from diverse backgrounds, including government officials, international investors, and local community leaders.</w:t>
      </w:r>
    </w:p>
    <w:p>
      <w:pPr>
        <w:pStyle w:val="BodyText"/>
      </w:pPr>
      <w:r>
        <w:t xml:space="preserve">This soft skill component is as vital as technical proficiency. The analysis suggests that organizations investing in comprehensive training programs for their financial teams see higher rates of innovation and strategic alignment. Furthermore, the ability to navigate cultural nuances is essential for successful negotiations and partnership developments in the region.</w:t>
      </w:r>
    </w:p>
    <w:bookmarkEnd w:id="25"/>
    <w:bookmarkStart w:id="26" w:name="strategic-decision-support"/>
    <w:p>
      <w:pPr>
        <w:pStyle w:val="Heading3"/>
      </w:pPr>
      <w:r>
        <w:t xml:space="preserve">Strategic Decision Support</w:t>
      </w:r>
    </w:p>
    <w:p>
      <w:pPr>
        <w:pStyle w:val="FirstParagraph"/>
      </w:pPr>
      <w:r>
        <w:t xml:space="preserve">Moving beyond number-crunching, the Financial Analyst in United Arab Emirates Abu Dhabi serves as a strategic business partner. In a region characterized by rapid urbanization and large-scale megaprojects, financial models must account for high levels of uncertainty.</w:t>
      </w:r>
    </w:p>
    <w:p>
      <w:pPr>
        <w:pStyle w:val="BodyText"/>
      </w:pPr>
      <w:r>
        <w:t xml:space="preserve">This presentation outlines case studies where Financial Analysts in Abu Dhabi successfully navigated economic shifts by adopting scenario planning techniques. By preparing for multiple economic futures—such as fluctuations in oil prices, changes in global interest rates, or regional trade dynamics—analysts help their organizations remain resilient. The ability to provide "what-if" analyses allows executive leadership to make informed decisions regarding capital expenditure and risk mitigation.</w:t>
      </w:r>
    </w:p>
    <w:bookmarkEnd w:id="26"/>
    <w:bookmarkStart w:id="27" w:name="conclusion"/>
    <w:p>
      <w:pPr>
        <w:pStyle w:val="Heading2"/>
      </w:pPr>
      <w:r>
        <w:t xml:space="preserve">Conclusion</w:t>
      </w:r>
    </w:p>
    <w:p>
      <w:pPr>
        <w:pStyle w:val="FirstParagraph"/>
      </w:pPr>
      <w:r>
        <w:t xml:space="preserve">In conclusion, the role of the Financial Analyst in United Arab Emirates Abu Dhabi is undergoing a renaissance. It is no longer sufficient to be merely a recorder of financial history. Today's analyst must be a predictor of future trends, a guardian of compliance, and an advocate for sustainable growth.</w:t>
      </w:r>
    </w:p>
    <w:p>
      <w:pPr>
        <w:numPr>
          <w:ilvl w:val="0"/>
          <w:numId w:val="1001"/>
        </w:numPr>
        <w:pStyle w:val="Compact"/>
      </w:pPr>
      <w:r>
        <w:rPr>
          <w:bCs/>
          <w:b/>
        </w:rPr>
        <w:t xml:space="preserve">Digital Literacy:</w:t>
      </w:r>
      <w:r>
        <w:t xml:space="preserve"> </w:t>
      </w:r>
      <w:r>
        <w:t xml:space="preserve">Proficiency in data analytics tools is now mandatory.</w:t>
      </w:r>
    </w:p>
    <w:p>
      <w:pPr>
        <w:numPr>
          <w:ilvl w:val="0"/>
          <w:numId w:val="1001"/>
        </w:numPr>
        <w:pStyle w:val="Compact"/>
      </w:pPr>
      <w:r>
        <w:rPr>
          <w:bCs/>
          <w:b/>
        </w:rPr>
        <w:t xml:space="preserve">Sustainability Focus:</w:t>
      </w:r>
      <w:r>
        <w:t xml:space="preserve"> </w:t>
      </w:r>
      <w:r>
        <w:t xml:space="preserve">Integration of ESG metrics into financial modeling is essential.</w:t>
      </w:r>
    </w:p>
    <w:p>
      <w:pPr>
        <w:numPr>
          <w:ilvl w:val="0"/>
          <w:numId w:val="1001"/>
        </w:numPr>
        <w:pStyle w:val="Compact"/>
      </w:pPr>
      <w:r>
        <w:rPr>
          <w:bCs/>
          <w:b/>
        </w:rPr>
        <w:t xml:space="preserve">Strategic Agility:</w:t>
      </w:r>
      <w:r>
        <w:t xml:space="preserve"> </w:t>
      </w:r>
      <w:r>
        <w:t xml:space="preserve">The ability to adapt to rapid economic changes defines success in Abu Dhabi.</w:t>
      </w:r>
    </w:p>
    <w:p>
      <w:pPr>
        <w:pStyle w:val="FirstParagraph"/>
      </w:pPr>
      <w:r>
        <w:t xml:space="preserve">This presentation underscores the need for educational institutions and professional bodies in the UAE to align their curricula with these emerging demands. The future Financial Analyst in Abu Dhabi will be defined by their ability to merge quantitative rigor with qualitative strategic insight, ensuring that the emirate continues its trajectory as a global economic powerhouse.</w:t>
      </w:r>
    </w:p>
    <w:bookmarkEnd w:id="27"/>
    <w:p>
      <w:pPr>
        <w:pStyle w:val="BodyText"/>
      </w:pPr>
      <w:r>
        <w:rPr>
          <w:bCs/>
          <w:b/>
        </w:rPr>
        <w:t xml:space="preserve">Acknowledgments:</w:t>
      </w:r>
      <w:r>
        <w:t xml:space="preserve"> </w:t>
      </w:r>
      <w:r>
        <w:t xml:space="preserve">Data for this presentation was aggregated from industry reports on the UAE financial sector and interviews with senior analysts based in Abu Dhabi. Special thanks to the regulatory frameworks outlined by ADGM and FSRA.</w:t>
      </w:r>
    </w:p>
    <w:p>
      <w:pPr>
        <w:pStyle w:val="BodyText"/>
      </w:pPr>
      <w:r>
        <w:rPr>
          <w:iCs/>
          <w:i/>
        </w:rPr>
        <w:t xml:space="preserve">Presentation prepared for academic dissemination regarding Economic Trends in the United Arab Emirates Abu Dhabi.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Financial Analyst in the UAE</dc:title>
  <dc:creator/>
  <dc:language>en</dc:language>
  <cp:keywords/>
  <dcterms:created xsi:type="dcterms:W3CDTF">2026-07-29T22:12:24Z</dcterms:created>
  <dcterms:modified xsi:type="dcterms:W3CDTF">2026-07-29T22:12:24Z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