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Financial</w:t>
      </w:r>
      <w:r>
        <w:t xml:space="preserve"> </w:t>
      </w:r>
      <w:r>
        <w:t xml:space="preserve">Analyst</w:t>
      </w:r>
      <w:r>
        <w:t xml:space="preserve"> </w:t>
      </w:r>
      <w:r>
        <w:t xml:space="preserve">Poster</w:t>
      </w:r>
      <w:r>
        <w:t xml:space="preserve"> </w:t>
      </w:r>
      <w:r>
        <w:t xml:space="preserve">Presentation</w:t>
      </w:r>
    </w:p>
    <w:p>
      <w:pPr>
        <w:pStyle w:val="FirstParagraph"/>
      </w:pPr>
      <w:r>
        <w:t xml:space="preserve">```html</w:t>
      </w:r>
    </w:p>
    <w:bookmarkStart w:id="20" w:name="Xa4faf6fca543827efb3fc118570d01279d137aa"/>
    <w:p>
      <w:pPr>
        <w:pStyle w:val="Heading1"/>
      </w:pPr>
      <w:r>
        <w:t xml:space="preserve">The Evolving Role of the Financial Analyst in United Kingdom Manchester</w:t>
      </w:r>
    </w:p>
    <w:p>
      <w:pPr>
        <w:pStyle w:val="FirstParagraph"/>
      </w:pPr>
      <w:r>
        <w:t xml:space="preserve">Navigating Economic Shifts, Technological Integration, and Regional Market Dynamics</w:t>
      </w:r>
    </w:p>
    <w:bookmarkEnd w:id="20"/>
    <w:p>
      <w:pPr>
        <w:pStyle w:val="BodyText"/>
      </w:pPr>
      <w:r>
        <w:t xml:space="preserve">Introduction &amp; Context</w:t>
      </w:r>
    </w:p>
    <w:p>
      <w:pPr>
        <w:pStyle w:val="BodyText"/>
      </w:pPr>
      <w:r>
        <w:t xml:space="preserve">The landscape of finance in the United Kingdom has undergone significant transformation over the past decade, with Manchester emerging as a critical hub outside of London. As one of the fastest-growing economic centers in Europe, Manchester presents unique opportunities and challenges for financial professionals. This poster presentation aims to elucidate the multifaceted role of a Financial Analyst within this specific geographic and economic context.</w:t>
      </w:r>
    </w:p>
    <w:p>
      <w:pPr>
        <w:pStyle w:val="BodyText"/>
      </w:pPr>
      <w:r>
        <w:t xml:space="preserve">In United Kingdom Manchester, the demand for skilled Financial Analysts is driven by a diverse industrial base ranging from advanced manufacturing and life sciences to digital media and professional services. Unlike the homogeneous corporate finance structures often found in central London, the Manchester market requires analysts who possess adaptability, regional market knowledge, and a robust understanding of local regulatory frameworks. The role has evolved from traditional data reporting to strategic business partnering.</w:t>
      </w:r>
    </w:p>
    <w:p>
      <w:pPr>
        <w:pStyle w:val="BodyText"/>
      </w:pPr>
      <w:r>
        <w:t xml:space="preserve">Map of UK showing economic growth hubs including Manchester</w:t>
      </w:r>
    </w:p>
    <w:p>
      <w:pPr>
        <w:pStyle w:val="BodyText"/>
      </w:pPr>
      <w:r>
        <w:t xml:space="preserve">Key Responsibilities in the Modern Era</w:t>
      </w:r>
    </w:p>
    <w:p>
      <w:pPr>
        <w:pStyle w:val="BodyText"/>
      </w:pPr>
      <w:r>
        <w:t xml:space="preserve">A Financial Analyst in United Kingdom Manchester is no longer limited to preparing standard financial statements. The contemporary analyst serves as a strategic advisor, leveraging data analytics to drive decision-making. Key responsibilities include:</w:t>
      </w:r>
    </w:p>
    <w:bookmarkStart w:id="21" w:name="X5bf40ace545b47c58fe03b0a649d8315ef55b88"/>
    <w:p>
      <w:pPr>
        <w:pStyle w:val="Heading3"/>
      </w:pPr>
      <w:r>
        <w:t xml:space="preserve">Strategic Financial Planning &amp; Analysis (FP&amp;A)</w:t>
      </w:r>
    </w:p>
    <w:p>
      <w:pPr>
        <w:numPr>
          <w:ilvl w:val="0"/>
          <w:numId w:val="1001"/>
        </w:numPr>
        <w:pStyle w:val="Compact"/>
      </w:pPr>
      <w:r>
        <w:rPr>
          <w:bCs/>
          <w:b/>
        </w:rPr>
        <w:t xml:space="preserve">Budgeting and Forecasting:</w:t>
      </w:r>
      <w:r>
        <w:t xml:space="preserve"> </w:t>
      </w:r>
      <w:r>
        <w:t xml:space="preserve">Developing comprehensive financial models that account for the volatile nature of post-Brexit economic conditions within the UK.</w:t>
      </w:r>
    </w:p>
    <w:p>
      <w:pPr>
        <w:numPr>
          <w:ilvl w:val="0"/>
          <w:numId w:val="1001"/>
        </w:numPr>
        <w:pStyle w:val="Compact"/>
      </w:pPr>
      <w:r>
        <w:t xml:space="preserve">Variance Analysis:: Investigating discrepancies between planned and actual performance to identify operational inefficiencies or market shifts specific to Northern England.</w:t>
      </w:r>
    </w:p>
    <w:bookmarkEnd w:id="21"/>
    <w:bookmarkStart w:id="22" w:name="risk-management-compliance"/>
    <w:p>
      <w:pPr>
        <w:pStyle w:val="Heading3"/>
      </w:pPr>
      <w:r>
        <w:t xml:space="preserve">Risk Management &amp; Compliance</w:t>
      </w:r>
    </w:p>
    <w:p>
      <w:pPr>
        <w:pStyle w:val="FirstParagraph"/>
      </w:pPr>
      <w:r>
        <w:t xml:space="preserve">Given the stringent regulatory environment overseen by bodies such as the Financial Conduct Authority (FCA) in the United Kingdom, analysts must ensure strict compliance. In Manchester, where many fintech startups are emerging, this also involves navigating agile regulatory sandboxes and ensuring robust internal controls.</w:t>
      </w:r>
    </w:p>
    <w:bookmarkEnd w:id="22"/>
    <w:bookmarkStart w:id="23" w:name="data-driven-insight-generation"/>
    <w:p>
      <w:pPr>
        <w:pStyle w:val="Heading3"/>
      </w:pPr>
      <w:r>
        <w:t xml:space="preserve">Data-Driven Insight Generation</w:t>
      </w:r>
    </w:p>
    <w:p>
      <w:pPr>
        <w:pStyle w:val="FirstParagraph"/>
      </w:pPr>
      <w:r>
        <w:t xml:space="preserve">The integration of Business Intelligence (BI) tools such as Power BI and Tableau is paramount. Analysts must transform raw data into actionable insights, providing stakeholders with clear visualizations that support long-term strategic goals tailored to the Manchester market dynamics.</w:t>
      </w:r>
    </w:p>
    <w:bookmarkEnd w:id="23"/>
    <w:p>
      <w:pPr>
        <w:pStyle w:val="BodyText"/>
      </w:pPr>
      <w:r>
        <w:t xml:space="preserve">Technological Integration &amp; Digital Transformation</w:t>
      </w:r>
    </w:p>
    <w:p>
      <w:pPr>
        <w:pStyle w:val="BodyText"/>
      </w:pPr>
      <w:r>
        <w:t xml:space="preserve">The role of a Financial Analyst in United Kingdom Manchester is heavily influenced by the rapid adoption of FinTech technologies. Manchester has established itself as a "FinTech City," hosting numerous innovation hubs and accelerator programs. Consequently, Financial Analysts are expected to be tech-savvy.</w:t>
      </w:r>
    </w:p>
    <w:bookmarkStart w:id="24" w:name="automation-and-ai"/>
    <w:p>
      <w:pPr>
        <w:pStyle w:val="Heading3"/>
      </w:pPr>
      <w:r>
        <w:t xml:space="preserve">Automation and AI</w:t>
      </w:r>
    </w:p>
    <w:p>
      <w:pPr>
        <w:pStyle w:val="FirstParagraph"/>
      </w:pPr>
      <w:r>
        <w:t xml:space="preserve">Artificial Intelligence (AI) and Robotic Process Automation (RPA) are reshaping routine financial tasks. In Manchester’s corporate sector, analysts are increasingly responsible for managing automated workflows, allowing them to focus on higher-value activities such as strategic planning and complex forecasting. Proficiency in Python, SQL, or advanced Excel macros is no longer optional but essential.</w:t>
      </w:r>
    </w:p>
    <w:bookmarkEnd w:id="24"/>
    <w:bookmarkStart w:id="25" w:name="digital-reporting"/>
    <w:p>
      <w:pPr>
        <w:pStyle w:val="Heading3"/>
      </w:pPr>
      <w:r>
        <w:t xml:space="preserve">Digital Reporting</w:t>
      </w:r>
    </w:p>
    <w:p>
      <w:pPr>
        <w:pStyle w:val="FirstParagraph"/>
      </w:pPr>
      <w:r>
        <w:t xml:space="preserve">The shift towards real-time digital reporting allows for more dynamic decision-making. Financial Analysts must ensure that their reports are accessible via cloud-based platforms, facilitating collaboration across distributed teams common in modern UK enterprises.</w:t>
      </w:r>
    </w:p>
    <w:p>
      <w:pPr>
        <w:pStyle w:val="BodyText"/>
      </w:pPr>
      <w:r>
        <w:t xml:space="preserve">Financial Analyst using data visualization software</w:t>
      </w:r>
    </w:p>
    <w:bookmarkEnd w:id="25"/>
    <w:p>
      <w:pPr>
        <w:pStyle w:val="BodyText"/>
      </w:pPr>
      <w:r>
        <w:t xml:space="preserve">Market Dynamics &amp; Regional Challenges</w:t>
      </w:r>
    </w:p>
    <w:p>
      <w:pPr>
        <w:pStyle w:val="BodyText"/>
      </w:pPr>
      <w:r>
        <w:t xml:space="preserve">The economic environment in United Kingdom Manchester differs significantly from London. While London is dominated by investment banking and global corporate headquarters, Manchester’s economy is characterized by a mix of mid-sized enterprises, public sector organizations, and growing SMEs.</w:t>
      </w:r>
    </w:p>
    <w:bookmarkStart w:id="26" w:name="economic-volatility"/>
    <w:p>
      <w:pPr>
        <w:pStyle w:val="Heading3"/>
      </w:pPr>
      <w:r>
        <w:t xml:space="preserve">Economic Volatility</w:t>
      </w:r>
    </w:p>
    <w:p>
      <w:pPr>
        <w:pStyle w:val="FirstParagraph"/>
      </w:pPr>
      <w:r>
        <w:t xml:space="preserve">Financial Analysts must navigate post-Brexit trade complexities. Understanding tariff impacts, supply chain disruptions, and currency fluctuation risks is crucial for companies operating in the North West of England. Analysts play a pivotal role in stress-testing financial models against these regional economic shocks.</w:t>
      </w:r>
    </w:p>
    <w:bookmarkEnd w:id="26"/>
    <w:bookmarkStart w:id="27" w:name="talent-acquisition-and-retention"/>
    <w:p>
      <w:pPr>
        <w:pStyle w:val="Heading3"/>
      </w:pPr>
      <w:r>
        <w:t xml:space="preserve">Talent Acquisition and Retention</w:t>
      </w:r>
    </w:p>
    <w:p>
      <w:pPr>
        <w:pStyle w:val="FirstParagraph"/>
      </w:pPr>
      <w:r>
        <w:t xml:space="preserve">A significant challenge for employers in Manchester is attracting top-tier finance talent. While living costs are lower than in London, competition for skilled analysts remains fierce. Financial Analysts themselves must continuously upskill to remain competitive, often engaging with local professional bodies such as the ACCA (Association of Chartered Certified Accountants) and CIMA (Chartered Institute of Management Accountants), which have strong regional chapters.</w:t>
      </w:r>
    </w:p>
    <w:bookmarkEnd w:id="27"/>
    <w:bookmarkStart w:id="28" w:name="sustainable-finance"/>
    <w:p>
      <w:pPr>
        <w:pStyle w:val="Heading3"/>
      </w:pPr>
      <w:r>
        <w:t xml:space="preserve">Sustainable Finance</w:t>
      </w:r>
    </w:p>
    <w:p>
      <w:pPr>
        <w:pStyle w:val="FirstParagraph"/>
      </w:pPr>
      <w:r>
        <w:t xml:space="preserve">In line with the United Kingdom’s commitment to net-zero carbon emissions by 2050, there is a growing emphasis on Environmental, Social, and Governance (ESG) reporting. Financial Analysts in Manchester are increasingly tasked with integrating ESG metrics into financial performance evaluations, advising companies on sustainable investment opportunities.</w:t>
      </w:r>
    </w:p>
    <w:bookmarkEnd w:id="28"/>
    <w:p>
      <w:pPr>
        <w:pStyle w:val="BodyText"/>
      </w:pPr>
      <w:r>
        <w:t xml:space="preserve">Conclusion</w:t>
      </w:r>
    </w:p>
    <w:p>
      <w:pPr>
        <w:pStyle w:val="BodyText"/>
      </w:pPr>
      <w:r>
        <w:t xml:space="preserve">The role of the Financial Analyst in United Kingdom Manchester is dynamic, complex, and increasingly strategic. It requires a blend of traditional financial acumen, technological proficiency, and regional market expertise. As Manchester continues to solidify its position as a leading economic hub in the North of England, the demand for analysts who can provide data-driven insights while navigating regulatory and economic complexities will only grow.</w:t>
      </w:r>
    </w:p>
    <w:p>
      <w:pPr>
        <w:pStyle w:val="BodyText"/>
      </w:pPr>
      <w:r>
        <w:t xml:space="preserve">For organizations looking to thrive in this vibrant market, investing in skilled Financial Analysts is not merely an operational necessity but a strategic imperative. These professionals are at the forefront of driving financial health, ensuring compliance, and fostering sustainable growth in one of the UK’s most promising economic landscapes.</w:t>
      </w:r>
    </w:p>
    <w:p>
      <w:pPr>
        <w:pStyle w:val="BodyText"/>
      </w:pPr>
      <w:r>
        <w:rPr>
          <w:bCs/>
          <w:b/>
        </w:rPr>
        <w:t xml:space="preserve">Contact Information:</w:t>
      </w:r>
    </w:p>
    <w:p>
      <w:pPr>
        <w:pStyle w:val="BodyText"/>
      </w:pPr>
      <w:r>
        <w:t xml:space="preserve">Name: Jane Doe | Title: Senior Financial Analyst</w:t>
      </w:r>
    </w:p>
    <w:p>
      <w:pPr>
        <w:pStyle w:val="BodyText"/>
      </w:pPr>
      <w:r>
        <w:t xml:space="preserve">Email: jane.doe@example.co.uk | Phone: +44 161 XXX XXXX</w:t>
      </w:r>
    </w:p>
    <w:p>
      <w:pPr>
        <w:pStyle w:val="BodyText"/>
      </w:pPr>
      <w:r>
        <w:rPr>
          <w:iCs/>
          <w:i/>
        </w:rPr>
        <w:t xml:space="preserve">Presentation prepared for the Manchester Business Conference 2023.</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Analyst Poster Presentation</dc:title>
  <dc:creator/>
  <dc:language>en</dc:language>
  <cp:keywords/>
  <dcterms:created xsi:type="dcterms:W3CDTF">2026-07-29T15:37:31Z</dcterms:created>
  <dcterms:modified xsi:type="dcterms:W3CDTF">2026-07-29T15:37:31Z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