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Global</w:t>
      </w:r>
      <w:r>
        <w:t xml:space="preserve"> </w:t>
      </w:r>
      <w:r>
        <w:t xml:space="preserve">Markets</w:t>
      </w:r>
    </w:p>
    <w:bookmarkStart w:id="21" w:name="the-strategic-financial-analyst"/>
    <w:p>
      <w:pPr>
        <w:pStyle w:val="Heading1"/>
      </w:pPr>
      <w:r>
        <w:t xml:space="preserve">The Strategic Financial Analyst</w:t>
      </w:r>
    </w:p>
    <w:bookmarkStart w:id="20" w:name="X668f979574f9ec6e544eab39533784631f7dfb4"/>
    <w:p>
      <w:pPr>
        <w:pStyle w:val="Heading2"/>
      </w:pPr>
      <w:r>
        <w:t xml:space="preserve">Navigating Capital Markets and Economic Complexity in United States New York City</w:t>
      </w:r>
    </w:p>
    <w:bookmarkEnd w:id="20"/>
    <w:bookmarkEnd w:id="21"/>
    <w:p>
      <w:pPr>
        <w:pStyle w:val="FirstParagraph"/>
      </w:pPr>
      <w:r>
        <w:rPr>
          <w:bCs/>
          <w:b/>
        </w:rPr>
        <w:t xml:space="preserve">Presentation by:</w:t>
      </w:r>
      <w:r>
        <w:t xml:space="preserve"> </w:t>
      </w:r>
      <w:r>
        <w:t xml:space="preserve">[Your Name/Organization]</w:t>
      </w:r>
      <w:r>
        <w:br/>
      </w:r>
      <w:r>
        <w:rPr>
          <w:iCs/>
          <w:i/>
        </w:rPr>
        <w:t xml:space="preserve">Academic Poster Presentation on Financial Analysis in the Global Financial Hub</w:t>
      </w:r>
    </w:p>
    <w:bookmarkStart w:id="22" w:name="introduction-and-regional-context"/>
    <w:p>
      <w:pPr>
        <w:pStyle w:val="Heading3"/>
      </w:pPr>
      <w:r>
        <w:t xml:space="preserve">Introduction and Regional Context</w:t>
      </w:r>
    </w:p>
    <w:p>
      <w:pPr>
        <w:pStyle w:val="FirstParagraph"/>
      </w:pPr>
      <w:r>
        <w:t xml:space="preserve">The role of the Financial Analyst has evolved significantly in recent decades, transitioning from a purely retrospective accounting function to a proactive strategic partnership. This poster presentation explores the critical responsibilities, skills, and economic impacts of Financial Analysts operating within the unique ecosystem of United States New York City. As the capital of global finance, United States New York City serves as the primary testing ground for advanced financial methodologies.</w:t>
      </w:r>
    </w:p>
    <w:p>
      <w:pPr>
        <w:pStyle w:val="BodyText"/>
      </w:pPr>
      <w:r>
        <w:t xml:space="preserve">New York City is home to Wall Street and major exchanges such as NASDAQ and NYSE. For a Financial Analyst based in this region, understanding local regulatory frameworks like those enforced by the SEC (Securities and Exchange Commission) is not just beneficial; it is imperative. The density of capital flows in United States New York City requires analysts to possess an acute sensitivity to macroeconomic indicators that ripple across global markets.</w:t>
      </w:r>
    </w:p>
    <w:p>
      <w:pPr>
        <w:pStyle w:val="BodyText"/>
      </w:pPr>
      <w:r>
        <w:rPr>
          <w:bCs/>
          <w:b/>
        </w:rPr>
        <w:t xml:space="preserve">Key Focus:</w:t>
      </w:r>
      <w:r>
        <w:t xml:space="preserve"> </w:t>
      </w:r>
      <w:r>
        <w:t xml:space="preserve">Understanding how location-specific economic factors in United States New York City influence financial modeling accuracy and strategic decision-making processes for multinational corporations.</w:t>
      </w:r>
    </w:p>
    <w:bookmarkEnd w:id="22"/>
    <w:bookmarkStart w:id="23" w:name="the-evolution-of-the-role"/>
    <w:p>
      <w:pPr>
        <w:pStyle w:val="Heading3"/>
      </w:pPr>
      <w:r>
        <w:t xml:space="preserve">The Evolution of the Role</w:t>
      </w:r>
    </w:p>
    <w:p>
      <w:pPr>
        <w:pStyle w:val="FirstParagraph"/>
      </w:pPr>
      <w:r>
        <w:t xml:space="preserve">Gone are the days when a Financial Analyst merely reviewed historical balance sheets. In today’s United States New York City landscape, professionals must integrate real-time data analytics, machine learning predictions, and behavioral finance principles. The modern analyst acts as a bridge between raw financial data and executive strategy.</w:t>
      </w:r>
    </w:p>
    <w:bookmarkEnd w:id="23"/>
    <w:bookmarkStart w:id="24" w:name="core-competencies-in-the-nyc-market"/>
    <w:p>
      <w:pPr>
        <w:pStyle w:val="Heading3"/>
      </w:pPr>
      <w:r>
        <w:t xml:space="preserve">Core Competencies in the NYC Market</w:t>
      </w:r>
    </w:p>
    <w:p>
      <w:pPr>
        <w:pStyle w:val="FirstParagraph"/>
      </w:pPr>
      <w:r>
        <w:t xml:space="preserve">To succeed as a Financial Analyst in United States New York City, one must master a diverse array of technical and soft skills. The competitive nature of the city demands excellence in several key areas:</w:t>
      </w:r>
    </w:p>
    <w:p>
      <w:pPr>
        <w:numPr>
          <w:ilvl w:val="0"/>
          <w:numId w:val="1001"/>
        </w:numPr>
        <w:pStyle w:val="Compact"/>
      </w:pPr>
      <w:r>
        <w:rPr>
          <w:bCs/>
          <w:b/>
        </w:rPr>
        <w:t xml:space="preserve">Predictive Modeling:</w:t>
      </w:r>
      <w:r>
        <w:t xml:space="preserve"> </w:t>
      </w:r>
      <w:r>
        <w:t xml:space="preserve">Utilizing tools like Python, R, and SQL to forecast market trends specific to New York sectors such as finance, real estate, and media.</w:t>
      </w:r>
    </w:p>
    <w:p>
      <w:pPr>
        <w:numPr>
          <w:ilvl w:val="0"/>
          <w:numId w:val="1001"/>
        </w:numPr>
        <w:pStyle w:val="Compact"/>
      </w:pPr>
      <w:r>
        <w:rPr>
          <w:bCs/>
          <w:b/>
        </w:rPr>
        <w:t xml:space="preserve">Risk Management:</w:t>
      </w:r>
      <w:r>
        <w:t xml:space="preserve"> </w:t>
      </w:r>
      <w:r>
        <w:t xml:space="preserve">Identifying potential financial pitfalls inherent in high-volatility environments typical of United States New York City trading floors.</w:t>
      </w:r>
    </w:p>
    <w:p>
      <w:pPr>
        <w:numPr>
          <w:ilvl w:val="0"/>
          <w:numId w:val="1001"/>
        </w:numPr>
        <w:pStyle w:val="Compact"/>
      </w:pPr>
      <w:r>
        <w:rPr>
          <w:bCs/>
          <w:b/>
        </w:rPr>
        <w:t xml:space="preserve">Capital Allocation:</w:t>
      </w:r>
      <w:r>
        <w:t xml:space="preserve"> </w:t>
      </w:r>
      <w:r>
        <w:t xml:space="preserve">Determining the optimal mix of debt and equity financing for projects ranging from commercial real estate developments to tech startups.</w:t>
      </w:r>
    </w:p>
    <w:bookmarkEnd w:id="24"/>
    <w:bookmarkStart w:id="25" w:name="analytical-frameworks"/>
    <w:p>
      <w:pPr>
        <w:pStyle w:val="Heading3"/>
      </w:pPr>
      <w:r>
        <w:t xml:space="preserve">Analytical Frameworks</w:t>
      </w:r>
    </w:p>
    <w:p>
      <w:pPr>
        <w:pStyle w:val="FirstParagraph"/>
      </w:pPr>
      <w:r>
        <w:t xml:space="preserve">This presentation outlines three primary frameworks used by top-performing Financial Analysts in United States New York City:</w:t>
      </w:r>
    </w:p>
    <w:p>
      <w:pPr>
        <w:pStyle w:val="BodyText"/>
      </w:pPr>
      <w:r>
        <w:t xml:space="preserve">Framework</w:t>
      </w:r>
    </w:p>
    <w:bookmarkEnd w:id="25"/>
    <w:p>
      <w:pPr>
        <w:pStyle w:val="BodyText"/>
      </w:pPr>
      <w:r>
        <w:t xml:space="preserve">Description</w:t>
      </w:r>
    </w:p>
    <w:p>
      <w:pPr>
        <w:pStyle w:val="BodyText"/>
      </w:pPr>
      <w:r>
        <w:t xml:space="preserve">NYC Application</w:t>
      </w:r>
    </w:p>
    <w:p>
      <w:pPr>
        <w:pStyle w:val="BodyText"/>
      </w:pPr>
      <w:r>
        <w:t xml:space="preserve">Dcf Analysis</w:t>
      </w:r>
    </w:p>
    <w:p>
      <w:pPr>
        <w:pStyle w:val="BodyText"/>
      </w:pPr>
      <w:r>
        <w:t xml:space="preserve">Discounted Cash Flow valuation method.&lt; td &gt;Essential for valuing tech IPOs and M&amp;A targets in Manhattan.</w:t>
      </w:r>
    </w:p>
    <w:p>
      <w:pPr>
        <w:pStyle w:val="BodyText"/>
      </w:pPr>
      <w:r>
        <w:t xml:space="preserve">LBO Modeling</w:t>
      </w:r>
    </w:p>
    <w:p>
      <w:pPr>
        <w:pStyle w:val="BodyText"/>
      </w:pPr>
      <w:r>
        <w:t xml:space="preserve">Leveraged Buyout financial modeling.</w:t>
      </w:r>
    </w:p>
    <w:p>
      <w:pPr>
        <w:pStyle w:val="BodyText"/>
      </w:pPr>
      <w:r>
        <w:t xml:space="preserve">Scenario Analysis</w:t>
      </w:r>
    </w:p>
    <w:p>
      <w:pPr>
        <w:pStyle w:val="BodyText"/>
      </w:pPr>
      <w:r>
        <w:t xml:space="preserve">Evaluating 'what-if' situations under market stress.</w:t>
      </w:r>
    </w:p>
    <w:p>
      <w:pPr>
        <w:pStyle w:val="BodyText"/>
      </w:pPr>
      <w:r>
        <w:t xml:space="preserve">Critical for hedge funds navigating post-pandemic recovery in United States New York City.</w:t>
      </w:r>
    </w:p>
    <w:p>
      <w:pPr>
        <w:pStyle w:val="BodyText"/>
      </w:pPr>
      <w:r>
        <w:t xml:space="preserve">The complexity of financial instruments traded in United States New York City necessitates a deep understanding of derivatives, options, and futures. Financial Analysts must be adept at interpreting these complex data streams to provide actionable insights to portfolio managers.</w:t>
      </w:r>
    </w:p>
    <w:bookmarkStart w:id="26" w:name="economic-impact-and-strategic-value"/>
    <w:p>
      <w:pPr>
        <w:pStyle w:val="Heading3"/>
      </w:pPr>
      <w:r>
        <w:t xml:space="preserve">Economic Impact and Strategic Value</w:t>
      </w:r>
    </w:p>
    <w:p>
      <w:pPr>
        <w:pStyle w:val="FirstParagraph"/>
      </w:pPr>
      <w:r>
        <w:t xml:space="preserve">The contribution of Financial Analysts extends beyond individual firm profitability; they play a pivotal role in the stability and growth of the United States New York City economy. By ensuring efficient capital allocation, analysts help drive innovation across various sectors. Their work supports infrastructure projects, funds technological advancements in fintech, and stabilizes corporate structures during economic downturns.</w:t>
      </w:r>
    </w:p>
    <w:p>
      <w:pPr>
        <w:pStyle w:val="BodyText"/>
      </w:pPr>
      <w:r>
        <w:rPr>
          <w:bCs/>
          <w:b/>
        </w:rPr>
        <w:t xml:space="preserve">Data Point:</w:t>
      </w:r>
      <w:r>
        <w:t xml:space="preserve"> </w:t>
      </w:r>
      <w:r>
        <w:t xml:space="preserve">Studies indicate that firms with robust Financial Analyst teams in United States New York City exhibit a 15-20% higher efficiency in capital deployment compared to those relying on traditional, non-analytical management styles.</w:t>
      </w:r>
    </w:p>
    <w:bookmarkEnd w:id="26"/>
    <w:bookmarkStart w:id="27" w:name="challenges-facing-modern-analysts"/>
    <w:p>
      <w:pPr>
        <w:pStyle w:val="Heading3"/>
      </w:pPr>
      <w:r>
        <w:t xml:space="preserve">Challenges Facing Modern Analysts</w:t>
      </w:r>
    </w:p>
    <w:p>
      <w:pPr>
        <w:pStyle w:val="FirstParagraph"/>
      </w:pPr>
      <w:r>
        <w:t xml:space="preserve">Despite the high rewards, Financial Analysts in United States New York City face significant challenges:</w:t>
      </w:r>
    </w:p>
    <w:p>
      <w:pPr>
        <w:numPr>
          <w:ilvl w:val="0"/>
          <w:numId w:val="1002"/>
        </w:numPr>
        <w:pStyle w:val="Compact"/>
      </w:pPr>
      <w:r>
        <w:rPr>
          <w:bCs/>
          <w:b/>
        </w:rPr>
        <w:t xml:space="preserve">Data Overload:</w:t>
      </w:r>
      <w:r>
        <w:t xml:space="preserve">The sheer volume of data available in a digital-first city like New York can lead to analysis paralysis. Filtering signal from noise is a primary challenge.</w:t>
      </w:r>
    </w:p>
    <w:p>
      <w:pPr>
        <w:numPr>
          <w:ilvl w:val="0"/>
          <w:numId w:val="1002"/>
        </w:numPr>
        <w:pStyle w:val="Compact"/>
      </w:pPr>
      <w:r>
        <w:rPr>
          <w:bCs/>
          <w:b/>
        </w:rPr>
        <w:t xml:space="preserve">Regulatory Pressure:</w:t>
      </w:r>
      <w:r>
        <w:t xml:space="preserve">Navigating the complex web of federal and state regulations requires constant education and adaptation.</w:t>
      </w:r>
    </w:p>
    <w:p>
      <w:pPr>
        <w:numPr>
          <w:ilvl w:val="0"/>
          <w:numId w:val="1002"/>
        </w:numPr>
        <w:pStyle w:val="Compact"/>
      </w:pPr>
      <w:r>
        <w:rPr>
          <w:bCs/>
          <w:b/>
        </w:rPr>
        <w:t xml:space="preserve">Talent Competition:</w:t>
      </w:r>
      <w:r>
        <w:t xml:space="preserve">The allure of United States New York City attracts top talent globally, making retention and continuous professional development crucial for firms.</w:t>
      </w:r>
    </w:p>
    <w:bookmarkEnd w:id="27"/>
    <w:bookmarkStart w:id="28" w:name="future-trends"/>
    <w:p>
      <w:pPr>
        <w:pStyle w:val="Heading3"/>
      </w:pPr>
      <w:r>
        <w:t xml:space="preserve">Future Trends</w:t>
      </w:r>
    </w:p>
    <w:p>
      <w:pPr>
        <w:pStyle w:val="FirstParagraph"/>
      </w:pPr>
      <w:r>
        <w:t xml:space="preserve">The future of Financial Analysis in United States New York City is deeply intertwined with Artificial Intelligence (AI) and Blockchain technology. We anticipate a shift towards automated reporting, allowing human analysts to focus on high-level strategic interpretation. Furthermore, the rise of decentralized finance (DeFi) presents new opportunities for analysis in traditional markets.</w:t>
      </w:r>
    </w:p>
    <w:bookmarkEnd w:id="28"/>
    <w:bookmarkStart w:id="29" w:name="conclusion"/>
    <w:p>
      <w:pPr>
        <w:pStyle w:val="Heading3"/>
      </w:pPr>
      <w:r>
        <w:t xml:space="preserve">Conclusion</w:t>
      </w:r>
    </w:p>
    <w:p>
      <w:pPr>
        <w:pStyle w:val="FirstParagraph"/>
      </w:pPr>
      <w:r>
        <w:t xml:space="preserve">In conclusion, the Financial Analyst remains a cornerstone of economic stability and growth in United States New York City. By combining rigorous quantitative skills with strategic insight, these professionals help navigate the complexities of one of the world's most dynamic financial hubs. Continued investment in education, technology, and ethical standards will ensure that Financial Analysts continue to add value to both their organizations and the broader economy.</w:t>
      </w:r>
    </w:p>
    <w:bookmarkEnd w:id="29"/>
    <w:p>
      <w:pPr>
        <w:pStyle w:val="BodyText"/>
      </w:pPr>
      <w:r>
        <w:t xml:space="preserve">© 2023 Academic Poster Presentation Series. All Rights Reserved.</w:t>
      </w:r>
      <w:r>
        <w:br/>
      </w:r>
      <w:r>
        <w:t xml:space="preserve">Presented in United States New York City. Topic: Financial Analyst Role and Impact.</w:t>
      </w:r>
    </w:p>
    <w:p>
      <w:pPr>
        <w:pStyle w:val="BodyText"/>
      </w:pPr>
      <w:r>
        <w:t xml:space="preserve">Contact: academic.poster@institution.edu | Website: www.institution.edu/finance-posters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the Heart of Global Markets</dc:title>
  <dc:creator/>
  <dc:language>en</dc:language>
  <cp:keywords/>
  <dcterms:created xsi:type="dcterms:W3CDTF">2026-07-30T03:16:20Z</dcterms:created>
  <dcterms:modified xsi:type="dcterms:W3CDTF">2026-07-30T03:16:20Z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