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Algiers</w:t>
      </w:r>
    </w:p>
    <w:bookmarkStart w:id="20" w:name="Xa047ecb8884992fd9d4232b3d2b423aaab23ed1"/>
    <w:p>
      <w:pPr>
        <w:pStyle w:val="Heading1"/>
      </w:pPr>
      <w:r>
        <w:t xml:space="preserve">Evolving Firefighter Capabilities in Urban Algeria: A Case Study of Algiers Metropolitan Challenges and Strategic Responses</w:t>
      </w:r>
    </w:p>
    <w:p>
      <w:pPr>
        <w:pStyle w:val="FirstParagraph"/>
      </w:pPr>
      <w:r>
        <w:t xml:space="preserve">Presented by: Department of Civil Protection &amp; Urban Safety Studies</w:t>
      </w:r>
      <w:r>
        <w:br/>
      </w:r>
      <w:r>
        <w:t xml:space="preserve">Institution: University of Algiers 2 / National School of Administration</w:t>
      </w:r>
      <w:r>
        <w:br/>
      </w:r>
      <w:r>
        <w:t xml:space="preserve">Conference on Mediterranean Urban Resilience and Emergency Management</w:t>
      </w:r>
      <w:r>
        <w:br/>
      </w:r>
    </w:p>
    <w:bookmarkEnd w:id="20"/>
    <w:bookmarkStart w:id="21" w:name="abstract-heading"/>
    <w:p>
      <w:pPr>
        <w:pStyle w:val="Heading2"/>
      </w:pPr>
      <w:r>
        <w:t xml:space="preserve">Abstract</w:t>
      </w:r>
    </w:p>
    <w:p>
      <w:pPr>
        <w:pStyle w:val="FirstParagraph"/>
      </w:pPr>
      <w:r>
        <w:t xml:space="preserve">The rapid urbanization of Algiers, Algeria's capital and economic hub, presents unique and multifaceted challenges for emergency service providers. This poster presentation academic inquiry critically examines the current operational frameworks deployed by the Firefighter corps within this densely populated coastal metropolis. As climate change exacerbates drought conditions and historical architectural preservation conflicts with modern safety codes, the role of the Algerian</w:t>
      </w:r>
      <w:r>
        <w:t xml:space="preserve"> </w:t>
      </w:r>
      <w:r>
        <w:rPr>
          <w:bCs/>
          <w:b/>
        </w:rPr>
        <w:t xml:space="preserve">Firefighter</w:t>
      </w:r>
      <w:r>
        <w:t xml:space="preserve"> </w:t>
      </w:r>
      <w:r>
        <w:t xml:space="preserve">has transitioned from reactive suppression to proactive risk management. This study analyzes recent data regarding response times, resource allocation strategies in high-density neighborhoods (Casbah and Bab El Oued), and the integration of international standards into local protocols. We argue that while logistical constraints exist, the strategic modernization of equipment and training within</w:t>
      </w:r>
      <w:r>
        <w:t xml:space="preserve"> </w:t>
      </w:r>
      <w:r>
        <w:rPr>
          <w:bCs/>
          <w:b/>
        </w:rPr>
        <w:t xml:space="preserve">Algiers</w:t>
      </w:r>
      <w:r>
        <w:t xml:space="preserve"> </w:t>
      </w:r>
      <w:r>
        <w:t xml:space="preserve">has significantly enhanced resilience against both structural fires and complex chemical hazards inherent to industrial zones.</w:t>
      </w:r>
    </w:p>
    <w:bookmarkEnd w:id="21"/>
    <w:bookmarkStart w:id="22" w:name="introduction-heading"/>
    <w:p>
      <w:pPr>
        <w:pStyle w:val="Heading3"/>
      </w:pPr>
      <w:r>
        <w:t xml:space="preserve">Introduction and Context</w:t>
      </w:r>
    </w:p>
    <w:p>
      <w:pPr>
        <w:pStyle w:val="FirstParagraph"/>
      </w:pPr>
      <w:r>
        <w:t xml:space="preserve">The study of emergency services in North Africa requires a nuanced understanding of local socio-economic factors. In the context of Algeria, civil protection is managed under strict military-civilian hybrid structures. The city of Algiers, with its population exceeding two million within the metro area, serves as a critical case study for understanding how</w:t>
      </w:r>
      <w:r>
        <w:t xml:space="preserve"> </w:t>
      </w:r>
      <w:r>
        <w:rPr>
          <w:bCs/>
          <w:b/>
        </w:rPr>
        <w:t xml:space="preserve">Algeria</w:t>
      </w:r>
      <w:r>
        <w:t xml:space="preserve">'s capital manages high-risk events. The primary objective of this research is to evaluate the efficacy of current</w:t>
      </w:r>
      <w:r>
        <w:t xml:space="preserve"> </w:t>
      </w:r>
      <w:r>
        <w:rPr>
          <w:bCs/>
          <w:b/>
        </w:rPr>
        <w:t xml:space="preserve">Firefighter</w:t>
      </w:r>
      <w:r>
        <w:t xml:space="preserve"> </w:t>
      </w:r>
      <w:r>
        <w:t xml:space="preserve">deployment mechanisms. Specifically, we focus on three pillars: historical infrastructure limitations in the Casbah district, modernization efforts in new suburban developments (Hussein Dey), and specialized training for hazardous material incidents.</w:t>
      </w:r>
    </w:p>
    <w:bookmarkEnd w:id="22"/>
    <w:bookmarkStart w:id="23" w:name="methodology-heading"/>
    <w:p>
      <w:pPr>
        <w:pStyle w:val="Heading3"/>
      </w:pPr>
      <w:r>
        <w:t xml:space="preserve">Methodological Approach</w:t>
      </w:r>
    </w:p>
    <w:p>
      <w:pPr>
        <w:pStyle w:val="FirstParagraph"/>
      </w:pPr>
      <w:r>
        <w:t xml:space="preserve">This poster presentation academic framework utilizes a mixed-methods approach to assess operational effectiveness in Algiers. Quantitative data was extracted from the General Directorate of Civil Protection reports spanning the last five years, focusing on incident frequency and resolution times across various municipal communes. Qualitative analysis involved semi-structured interviews with senior officers and frontline</w:t>
      </w:r>
      <w:r>
        <w:t xml:space="preserve"> </w:t>
      </w:r>
      <w:r>
        <w:rPr>
          <w:bCs/>
          <w:b/>
        </w:rPr>
        <w:t xml:space="preserve">Firefighter</w:t>
      </w:r>
      <w:r>
        <w:t xml:space="preserve"> </w:t>
      </w:r>
      <w:r>
        <w:t xml:space="preserve">personnel stationed in high-risk zones within</w:t>
      </w:r>
      <w:r>
        <w:t xml:space="preserve"> </w:t>
      </w:r>
      <w:r>
        <w:rPr>
          <w:bCs/>
          <w:b/>
        </w:rPr>
        <w:t xml:space="preserve">Algiers</w:t>
      </w:r>
      <w:r>
        <w:t xml:space="preserve">. Furthermore, comparative analysis was conducted against similar Mediterranean port cities to benchmark performance metrics. This methodological triangulation ensures a comprehensive overview of the systemic strengths and vulnerabilities inherent in the current emergency response architecture.</w:t>
      </w:r>
    </w:p>
    <w:bookmarkEnd w:id="23"/>
    <w:bookmarkStart w:id="24" w:name="results-heading"/>
    <w:p>
      <w:pPr>
        <w:pStyle w:val="Heading3"/>
      </w:pPr>
      <w:r>
        <w:t xml:space="preserve">Key Findings and Data Analysis</w:t>
      </w:r>
    </w:p>
    <w:p>
      <w:pPr>
        <w:pStyle w:val="FirstParagraph"/>
      </w:pPr>
      <w:r>
        <w:t xml:space="preserve">The analysis reveals a positive correlation between recent equipment upgrades and reduced average response times in central districts of Algiers. However, significant disparities remain when addressing structural fires in the labyrinthine streets of the historic Casbah, where traditional heavy apparatus are often ineffective. Notably, specialized units trained for chemical spills have shown marked improvement since adopting new EU-aligned safety protocols. The data indicates that a 15% increase in specialized training hours for</w:t>
      </w:r>
      <w:r>
        <w:t xml:space="preserve"> </w:t>
      </w:r>
      <w:r>
        <w:rPr>
          <w:bCs/>
          <w:b/>
        </w:rPr>
        <w:t xml:space="preserve">Firefighter</w:t>
      </w:r>
      <w:r>
        <w:t xml:space="preserve"> </w:t>
      </w:r>
      <w:r>
        <w:t xml:space="preserve">personnel directly correlates with a decrease in secondary damages during industrial accidents near the port area of Algiers.</w:t>
      </w:r>
    </w:p>
    <w:bookmarkEnd w:id="24"/>
    <w:bookmarkStart w:id="25" w:name="discussion-heading"/>
    <w:p>
      <w:pPr>
        <w:pStyle w:val="Heading3"/>
      </w:pPr>
      <w:r>
        <w:t xml:space="preserve">Discussion and Strategic Implications</w:t>
      </w:r>
    </w:p>
    <w:p>
      <w:pPr>
        <w:pStyle w:val="FirstParagraph"/>
      </w:pPr>
      <w:r>
        <w:t xml:space="preserve">The findings underscore the necessity of tailored strategies for distinct urban topographies within Algiers. While standard protocols suffice for modern high-rises, legacy districts require non-invasive, rapid-deployment techniques often utilized by aerial units or compact tactical teams. The discussion highlights that the cultural perception of emergency services in</w:t>
      </w:r>
      <w:r>
        <w:t xml:space="preserve"> </w:t>
      </w:r>
      <w:r>
        <w:rPr>
          <w:bCs/>
          <w:b/>
        </w:rPr>
        <w:t xml:space="preserve">Algeria</w:t>
      </w:r>
      <w:r>
        <w:t xml:space="preserve"> </w:t>
      </w:r>
      <w:r>
        <w:t xml:space="preserve">is shifting towards one of high technical proficiency, driven largely by visible successes managed by dedicated</w:t>
      </w:r>
      <w:r>
        <w:t xml:space="preserve"> </w:t>
      </w:r>
      <w:r>
        <w:rPr>
          <w:bCs/>
          <w:b/>
        </w:rPr>
        <w:t xml:space="preserve">Firefighter</w:t>
      </w:r>
      <w:r>
        <w:t xml:space="preserve"> </w:t>
      </w:r>
      <w:r>
        <w:t xml:space="preserve">crews. Furthermore, inter-agency collaboration between municipal authorities and national civil protection remains a critical lever for enhancing overall community resilience in the capital city.</w:t>
      </w:r>
    </w:p>
    <w:bookmarkEnd w:id="25"/>
    <w:bookmarkStart w:id="26" w:name="conclusion-heading"/>
    <w:p>
      <w:pPr>
        <w:pStyle w:val="Heading3"/>
      </w:pPr>
      <w:r>
        <w:t xml:space="preserve">Conclusion and Recommendations</w:t>
      </w:r>
    </w:p>
    <w:p>
      <w:pPr>
        <w:pStyle w:val="FirstParagraph"/>
      </w:pPr>
      <w:r>
        <w:t xml:space="preserve">In conclusion, the evolution of firefighting capabilities in Algiers reflects a broader modernization trend within Algerian public safety infrastructure. The data strongly supports increased investment in specialized training and lightweight technical rescue equipment suited for narrow historic streets. We recommend that future policy frameworks prioritize digital integration for real-time incident tracking across all arrondissements of Algiers. Continued international partnerships will be vital to sustaining the professional development of Algeria's</w:t>
      </w:r>
      <w:r>
        <w:t xml:space="preserve"> </w:t>
      </w:r>
      <w:r>
        <w:rPr>
          <w:bCs/>
          <w:b/>
        </w:rPr>
        <w:t xml:space="preserve">Firefighter</w:t>
      </w:r>
      <w:r>
        <w:t xml:space="preserve"> </w:t>
      </w:r>
      <w:r>
        <w:t xml:space="preserve">forces, ensuring they remain at the forefront of urban disaster management in North Africa.</w:t>
      </w:r>
    </w:p>
    <w:bookmarkEnd w:id="26"/>
    <w:bookmarkStart w:id="27" w:name="references-heading"/>
    <w:p>
      <w:pPr>
        <w:pStyle w:val="Heading3"/>
      </w:pPr>
      <w:r>
        <w:t xml:space="preserve">References</w:t>
      </w:r>
    </w:p>
    <w:p>
      <w:pPr>
        <w:numPr>
          <w:ilvl w:val="0"/>
          <w:numId w:val="1001"/>
        </w:numPr>
        <w:pStyle w:val="Compact"/>
      </w:pPr>
      <w:r>
        <w:t xml:space="preserve">General Directorate of Civil Protection Algeria. (2023). Annual Statistical Report on Emergency Incidents in Metropolitan Zones.</w:t>
      </w:r>
    </w:p>
    <w:p>
      <w:pPr>
        <w:numPr>
          <w:ilvl w:val="0"/>
          <w:numId w:val="1001"/>
        </w:numPr>
        <w:pStyle w:val="Compact"/>
      </w:pPr>
      <w:r>
        <w:t xml:space="preserve">Mediterranean Urban Safety Journal. (2024). Comparative Analysis of Fire Response Times: Algiers vs. Barcelona.</w:t>
      </w:r>
    </w:p>
    <w:p>
      <w:pPr>
        <w:numPr>
          <w:ilvl w:val="0"/>
          <w:numId w:val="1001"/>
        </w:numPr>
        <w:pStyle w:val="Compact"/>
      </w:pPr>
      <w:r>
        <w:t xml:space="preserve">National Institute of Public Administration, Algiers. (2023). Training Protocols for Hazardous Material Response in Arid Climates.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Firefighter Operations in Algiers</dc:title>
  <dc:creator/>
  <dc:language>en</dc:language>
  <cp:keywords/>
  <dcterms:created xsi:type="dcterms:W3CDTF">2026-07-29T10:09:24Z</dcterms:created>
  <dcterms:modified xsi:type="dcterms:W3CDTF">2026-07-29T10:09:24Z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