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Firefighter</w:t>
      </w:r>
      <w:r>
        <w:t xml:space="preserve"> </w:t>
      </w:r>
      <w:r>
        <w:t xml:space="preserve">Resilience</w:t>
      </w:r>
      <w:r>
        <w:t xml:space="preserve"> </w:t>
      </w:r>
      <w:r>
        <w:t xml:space="preserve">and</w:t>
      </w:r>
      <w:r>
        <w:t xml:space="preserve"> </w:t>
      </w:r>
      <w:r>
        <w:t xml:space="preserve">Operational</w:t>
      </w:r>
      <w:r>
        <w:t xml:space="preserve"> </w:t>
      </w:r>
      <w:r>
        <w:t xml:space="preserve">Excellence</w:t>
      </w:r>
      <w:r>
        <w:t xml:space="preserve"> </w:t>
      </w:r>
      <w:r>
        <w:t xml:space="preserve">in</w:t>
      </w:r>
      <w:r>
        <w:t xml:space="preserve"> </w:t>
      </w:r>
      <w:r>
        <w:t xml:space="preserve">Urban</w:t>
      </w:r>
      <w:r>
        <w:t xml:space="preserve"> </w:t>
      </w:r>
      <w:r>
        <w:t xml:space="preserve">Environments: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Toronto,</w:t>
      </w:r>
      <w:r>
        <w:t xml:space="preserve"> </w:t>
      </w:r>
      <w:r>
        <w:t xml:space="preserve">Canada</w:t>
      </w:r>
    </w:p>
    <w:bookmarkStart w:id="21" w:name="Xf6bc13af088ef42b2e51827f0691b931c2e86e9"/>
    <w:p>
      <w:pPr>
        <w:pStyle w:val="Heading1"/>
      </w:pPr>
      <w:r>
        <w:t xml:space="preserve">FIREFIGHTER RESILIENCE AND OPERATIONAL EXCELLENCE IN URBAN ENVIRONMENTS</w:t>
      </w:r>
    </w:p>
    <w:bookmarkStart w:id="20" w:name="X0ad418f77d28ed06208fc6aa0cbbc03f5189196"/>
    <w:p>
      <w:pPr>
        <w:pStyle w:val="Heading2"/>
      </w:pPr>
      <w:r>
        <w:t xml:space="preserve">A Comprehensive Analysis of Emergency Response Protocols in Canada, Toronto</w:t>
      </w:r>
    </w:p>
    <w:bookmarkEnd w:id="20"/>
    <w:bookmarkEnd w:id="21"/>
    <w:p>
      <w:pPr>
        <w:pStyle w:val="FirstParagraph"/>
      </w:pPr>
      <w:r>
        <w:rPr>
          <w:bCs/>
          <w:b/>
        </w:rPr>
        <w:t xml:space="preserve">Presentation Date:</w:t>
      </w:r>
      <w:r>
        <w:t xml:space="preserve"> </w:t>
      </w:r>
      <w:r>
        <w:t xml:space="preserve">October 2023  | </w:t>
      </w:r>
      <w:r>
        <w:t xml:space="preserve"> </w:t>
      </w:r>
      <w:r>
        <w:rPr>
          <w:bCs/>
          <w:b/>
        </w:rPr>
        <w:t xml:space="preserve">Institution:</w:t>
      </w:r>
      <w:r>
        <w:t xml:space="preserve"> </w:t>
      </w:r>
      <w:r>
        <w:t xml:space="preserve">University of Toronto Department of Public Safety &amp; Emergency Management</w:t>
      </w:r>
    </w:p>
    <w:p>
      <w:pPr>
        <w:pStyle w:val="BodyText"/>
      </w:pPr>
      <w:r>
        <w:rPr>
          <w:iCs/>
          <w:i/>
        </w:rPr>
        <w:t xml:space="preserve">This academic poster presentation explores the critical role, evolving challenges, and strategic adaptations required for modern Firefighter services within the bustling metropolis of Canada, Toronto.</w:t>
      </w:r>
    </w:p>
    <w:bookmarkStart w:id="22" w:name="introduction-and-regional-context"/>
    <w:p>
      <w:pPr>
        <w:pStyle w:val="Heading3"/>
      </w:pPr>
      <w:r>
        <w:t xml:space="preserve">Introduction and Regional Context</w:t>
      </w:r>
    </w:p>
    <w:p>
      <w:pPr>
        <w:pStyle w:val="FirstParagraph"/>
      </w:pPr>
      <w:r>
        <w:rPr>
          <w:bCs/>
          <w:b/>
        </w:rPr>
        <w:t xml:space="preserve">The Firefighter Profile in Canada, Toronto</w:t>
      </w:r>
      <w:r>
        <w:br/>
      </w:r>
      <w:r>
        <w:t xml:space="preserve">The role of the Firefighter has transcended traditional boundaries, evolving into a multi-faceted profession that demands physical endurance, psychological resilience, and advanced technical expertise. In the context of</w:t>
      </w:r>
      <w:r>
        <w:t xml:space="preserve"> </w:t>
      </w:r>
      <w:r>
        <w:rPr>
          <w:iCs/>
          <w:i/>
        </w:rPr>
        <w:t xml:space="preserve">Canada,</w:t>
      </w:r>
      <w:r>
        <w:t xml:space="preserve">, specifically within the dynamic urban landscape of</w:t>
      </w:r>
      <w:r>
        <w:t xml:space="preserve"> </w:t>
      </w:r>
      <w:r>
        <w:rPr>
          <w:iCs/>
          <w:i/>
        </w:rPr>
        <w:t xml:space="preserve">Toronto</w:t>
      </w:r>
      <w:r>
        <w:t xml:space="preserve">, these professionals face unique challenges driven by high-density living, diverse architectural styles from Victorian row houses to modern glass skyscrapers in the Financial District.</w:t>
      </w:r>
    </w:p>
    <w:p>
      <w:pPr>
        <w:pStyle w:val="BodyText"/>
      </w:pPr>
      <w:r>
        <w:rPr>
          <w:bCs/>
          <w:b/>
        </w:rPr>
        <w:t xml:space="preserve">Urban Density and Risk Factors</w:t>
      </w:r>
      <w:r>
        <w:br/>
      </w:r>
      <w:r>
        <w:t xml:space="preserve">As one of the largest metropolitan areas in North America,</w:t>
      </w:r>
      <w:r>
        <w:t xml:space="preserve"> </w:t>
      </w:r>
      <w:r>
        <w:rPr>
          <w:iCs/>
          <w:i/>
        </w:rPr>
        <w:t xml:space="preserve">Toronto</w:t>
      </w:r>
      <w:r>
        <w:t xml:space="preserve">, situated within the nation of</w:t>
      </w:r>
      <w:r>
        <w:t xml:space="preserve"> </w:t>
      </w:r>
      <w:r>
        <w:rPr>
          <w:iCs/>
          <w:i/>
        </w:rPr>
        <w:t xml:space="preserve">Canada,</w:t>
      </w:r>
      <w:r>
        <w:t xml:space="preserve">, presents a complex risk environment. The verticality of buildings necessitates specialized training for high-rise firefighting, while the aging infrastructure in older neighborhoods like Kensington Market or Leslieville requires nuanced approaches to structural integrity assessments. This poster presentation highlights how</w:t>
      </w:r>
      <w:r>
        <w:t xml:space="preserve"> </w:t>
      </w:r>
      <w:r>
        <w:rPr>
          <w:bCs/>
          <w:b/>
        </w:rPr>
        <w:t xml:space="preserve">Firefighter</w:t>
      </w:r>
      <w:r>
        <w:t xml:space="preserve"> </w:t>
      </w:r>
      <w:r>
        <w:t xml:space="preserve">units are adapting their tactics to mitigate risks associated with rapid fire spread in modern synthetic materials and confined space entrapments.</w:t>
      </w:r>
    </w:p>
    <w:p>
      <w:pPr>
        <w:pStyle w:val="BodyText"/>
      </w:pPr>
      <w:r>
        <w:rPr>
          <w:bCs/>
          <w:b/>
        </w:rPr>
        <w:t xml:space="preserve">The Evolution of Emergency Services</w:t>
      </w:r>
      <w:r>
        <w:br/>
      </w:r>
      <w:r>
        <w:t xml:space="preserve">Historically, the primary function of the</w:t>
      </w:r>
      <w:r>
        <w:t xml:space="preserve"> </w:t>
      </w:r>
      <w:r>
        <w:rPr>
          <w:iCs/>
          <w:i/>
        </w:rPr>
        <w:t xml:space="preserve">Toronto</w:t>
      </w:r>
      <w:r>
        <w:t xml:space="preserve"> </w:t>
      </w:r>
      <w:r>
        <w:t xml:space="preserve">Fire Service was fire suppression. However, contemporary data indicates a significant shift toward medical responses and hazardous material incidents. In this academic exploration, we analyze how the modern</w:t>
      </w:r>
      <w:r>
        <w:t xml:space="preserve"> </w:t>
      </w:r>
      <w:r>
        <w:rPr>
          <w:iCs/>
          <w:i/>
        </w:rPr>
        <w:t xml:space="preserve">Canada,</w:t>
      </w:r>
      <w:r>
        <w:t xml:space="preserve">-based</w:t>
      </w:r>
      <w:r>
        <w:t xml:space="preserve"> </w:t>
      </w:r>
      <w:r>
        <w:rPr>
          <w:bCs/>
          <w:b/>
        </w:rPr>
        <w:t xml:space="preserve">Firefighter</w:t>
      </w:r>
      <w:r>
        <w:t xml:space="preserve"> </w:t>
      </w:r>
      <w:r>
        <w:t xml:space="preserve">must act as both first responder to life-threatening emergencies and community educator.</w:t>
      </w:r>
    </w:p>
    <w:bookmarkEnd w:id="22"/>
    <w:bookmarkStart w:id="23" w:name="methodology-of-study"/>
    <w:p>
      <w:pPr>
        <w:pStyle w:val="Heading3"/>
      </w:pPr>
      <w:r>
        <w:t xml:space="preserve">Methodology of Study</w:t>
      </w:r>
    </w:p>
    <w:p>
      <w:pPr>
        <w:numPr>
          <w:ilvl w:val="0"/>
          <w:numId w:val="1001"/>
        </w:numPr>
        <w:pStyle w:val="Compact"/>
      </w:pPr>
      <w:r>
        <w:rPr>
          <w:bCs/>
          <w:b/>
        </w:rPr>
        <w:t xml:space="preserve">Data Collection:</w:t>
      </w:r>
      <w:r>
        <w:t xml:space="preserve"> </w:t>
      </w:r>
      <w:r>
        <w:t xml:space="preserve">Analysis of incident reports from the Toronto Fire Services spanning five years.</w:t>
      </w:r>
    </w:p>
    <w:p>
      <w:pPr>
        <w:numPr>
          <w:ilvl w:val="0"/>
          <w:numId w:val="1001"/>
        </w:numPr>
        <w:pStyle w:val="Compact"/>
      </w:pPr>
      <w:r>
        <w:rPr>
          <w:bCs/>
          <w:b/>
        </w:rPr>
        <w:t xml:space="preserve">Survey Data:</w:t>
      </w:r>
      <w:r>
        <w:t xml:space="preserve"> </w:t>
      </w:r>
      <w:r>
        <w:t xml:space="preserve">Anonymous surveys distributed to active duty personnel in the Greater Toronto Area (GTA).</w:t>
      </w:r>
    </w:p>
    <w:p>
      <w:pPr>
        <w:numPr>
          <w:ilvl w:val="0"/>
          <w:numId w:val="1001"/>
        </w:numPr>
        <w:pStyle w:val="Compact"/>
      </w:pPr>
      <w:r>
        <w:t xml:space="preserve">&lt; strong&gt;Historical Comparison: Reviewing protocol changes implemented post-2015 urban development boom in Canada, Toronto.</w:t>
      </w:r>
    </w:p>
    <w:bookmarkEnd w:id="23"/>
    <w:bookmarkStart w:id="24" w:name="operational-challenges-in-the-gta"/>
    <w:p>
      <w:pPr>
        <w:pStyle w:val="Heading3"/>
      </w:pPr>
      <w:r>
        <w:t xml:space="preserve">Operational Challenges in the GTA</w:t>
      </w:r>
    </w:p>
    <w:p>
      <w:pPr>
        <w:pStyle w:val="FirstParagraph"/>
      </w:pPr>
      <w:r>
        <w:rPr>
          <w:bCs/>
          <w:b/>
        </w:rPr>
        <w:t xml:space="preserve">Traffic and Access Logistics</w:t>
      </w:r>
      <w:r>
        <w:br/>
      </w:r>
      <w:r>
        <w:t xml:space="preserve">One of the most pressing concerns for any</w:t>
      </w:r>
      <w:r>
        <w:t xml:space="preserve"> </w:t>
      </w:r>
      <w:r>
        <w:rPr>
          <w:bCs/>
          <w:b/>
        </w:rPr>
        <w:t xml:space="preserve">Firefighter</w:t>
      </w:r>
      <w:r>
        <w:t xml:space="preserve"> </w:t>
      </w:r>
      <w:r>
        <w:t xml:space="preserve">working in</w:t>
      </w:r>
      <w:r>
        <w:t xml:space="preserve"> </w:t>
      </w:r>
      <w:r>
        <w:rPr>
          <w:iCs/>
          <w:i/>
        </w:rPr>
        <w:t xml:space="preserve">Toronto,</w:t>
      </w:r>
      <w:r>
        <w:t xml:space="preserve">, is traffic congestion. In a city characterized by heavy rush hours along major arteries like the Gardiner Expressway and Yonge Street, response times can be critically impacted. This study evaluates the efficacy of current routing software used by dispatchers in Ontario, Canada.</w:t>
      </w:r>
    </w:p>
    <w:bookmarkEnd w:id="24"/>
    <w:bookmarkStart w:id="25" w:name="psychological-health-and-resilience"/>
    <w:p>
      <w:pPr>
        <w:pStyle w:val="Heading3"/>
      </w:pPr>
      <w:r>
        <w:t xml:space="preserve">Psychological Health and Resilience</w:t>
      </w:r>
    </w:p>
    <w:p>
      <w:pPr>
        <w:pStyle w:val="FirstParagraph"/>
      </w:pPr>
      <w:r>
        <w:rPr>
          <w:bCs/>
          <w:b/>
        </w:rPr>
        <w:t xml:space="preserve">Mental Health Crisis Among First Responders</w:t>
      </w:r>
      <w:r>
        <w:br/>
      </w:r>
      <w:r>
        <w:t xml:space="preserve">The cumulative effect of traumatic events takes a severe toll on the mental health of</w:t>
      </w:r>
      <w:r>
        <w:t xml:space="preserve"> </w:t>
      </w:r>
      <w:r>
        <w:rPr>
          <w:iCs/>
          <w:i/>
        </w:rPr>
        <w:t xml:space="preserve">Toronto</w:t>
      </w:r>
      <w:r>
        <w:t xml:space="preserve"> </w:t>
      </w:r>
      <w:r>
        <w:t xml:space="preserve">Firefighters. High rates of post-traumatic stress disorder (PTSD), anxiety, and depression have been documented among first responders in Canadian urban centers. This section addresses the specific stressors faced by personnel serving one of Canada's most diverse cities, where language barriers and cultural differences can complicate emergency interactions.</w:t>
      </w:r>
    </w:p>
    <w:p>
      <w:pPr>
        <w:numPr>
          <w:ilvl w:val="0"/>
          <w:numId w:val="1002"/>
        </w:numPr>
        <w:pStyle w:val="Compact"/>
      </w:pPr>
      <w:r>
        <w:rPr>
          <w:bCs/>
          <w:b/>
        </w:rPr>
        <w:t xml:space="preserve">Suicide Awareness:</w:t>
      </w:r>
      <w:r>
        <w:t xml:space="preserve"> </w:t>
      </w:r>
      <w:r>
        <w:t xml:space="preserve">Discussing internal support networks within the Toronto Fire Services.</w:t>
      </w:r>
    </w:p>
    <w:p>
      <w:pPr>
        <w:numPr>
          <w:ilvl w:val="0"/>
          <w:numId w:val="1002"/>
        </w:numPr>
        <w:pStyle w:val="Compact"/>
      </w:pPr>
      <w:r>
        <w:rPr>
          <w:bCs/>
          <w:b/>
        </w:rPr>
        <w:t xml:space="preserve">Critical Incident Stress Management (CISM):</w:t>
      </w:r>
      <w:r>
        <w:t xml:space="preserve"> </w:t>
      </w:r>
      <w:r>
        <w:t xml:space="preserve">Evaluating the effectiveness of current debriefing protocols in Canada, Toronto.</w:t>
      </w:r>
    </w:p>
    <w:bookmarkEnd w:id="25"/>
    <w:bookmarkStart w:id="26" w:name="Xb7c3f86609668496837dccddf677f94dc865e9b"/>
    <w:p>
      <w:pPr>
        <w:pStyle w:val="Heading3"/>
      </w:pPr>
      <w:r>
        <w:t xml:space="preserve">Climate Change and Extreme Weather Events</w:t>
      </w:r>
    </w:p>
    <w:p>
      <w:pPr>
        <w:pStyle w:val="FirstParagraph"/>
      </w:pPr>
      <w:r>
        <w:rPr>
          <w:bCs/>
          <w:b/>
        </w:rPr>
        <w:t xml:space="preserve">Evolving Threats in Ontario</w:t>
      </w:r>
      <w:r>
        <w:br/>
      </w:r>
      <w:r>
        <w:t xml:space="preserve">Climate change is altering the frequency and intensity of extreme weather events in Canada, Toronto. Wildfire risks encroaching on urban perimeters combined with severe winter storms impacting power grids create a dual-threat environment for emergency services. This poster outlines how</w:t>
      </w:r>
      <w:r>
        <w:t xml:space="preserve"> </w:t>
      </w:r>
      <w:r>
        <w:rPr>
          <w:iCs/>
          <w:i/>
        </w:rPr>
        <w:t xml:space="preserve">Toronto</w:t>
      </w:r>
      <w:r>
        <w:t xml:space="preserve"> </w:t>
      </w:r>
      <w:r>
        <w:t xml:space="preserve">Fire Departments are integrating climate resilience into their long-term strategic planning.</w:t>
      </w:r>
    </w:p>
    <w:bookmarkEnd w:id="26"/>
    <w:bookmarkStart w:id="27" w:name="strategic-interventions"/>
    <w:p>
      <w:pPr>
        <w:pStyle w:val="Heading3"/>
      </w:pPr>
      <w:r>
        <w:t xml:space="preserve">Strategic Interventions</w:t>
      </w:r>
    </w:p>
    <w:p>
      <w:pPr>
        <w:pStyle w:val="FirstParagraph"/>
      </w:pPr>
      <w:r>
        <w:rPr>
          <w:bCs/>
          <w:b/>
        </w:rPr>
        <w:t xml:space="preserve">Tech-Enabled Response Systems</w:t>
      </w:r>
      <w:r>
        <w:br/>
      </w:r>
      <w:r>
        <w:t xml:space="preserve">To combat urban congestion and improve operational efficiency,</w:t>
      </w:r>
      <w:r>
        <w:t xml:space="preserve"> </w:t>
      </w:r>
      <w:r>
        <w:rPr>
          <w:iCs/>
          <w:i/>
        </w:rPr>
        <w:t xml:space="preserve">Toronto</w:t>
      </w:r>
      <w:r>
        <w:t xml:space="preserve"> </w:t>
      </w:r>
      <w:r>
        <w:t xml:space="preserve">Fire Services are increasingly adopting Artificial Intelligence (AI) for predictive analytics. By analyzing historical incident data, AI models can predict high-risk zones, allowing pre-positioning of resources across the city.</w:t>
      </w:r>
    </w:p>
    <w:bookmarkEnd w:id="27"/>
    <w:bookmarkStart w:id="28" w:name="community-engagement-and-prevention"/>
    <w:p>
      <w:pPr>
        <w:pStyle w:val="Heading3"/>
      </w:pPr>
      <w:r>
        <w:t xml:space="preserve">Community Engagement and Prevention</w:t>
      </w:r>
    </w:p>
    <w:p>
      <w:pPr>
        <w:pStyle w:val="FirstParagraph"/>
      </w:pPr>
      <w:r>
        <w:rPr>
          <w:bCs/>
          <w:b/>
        </w:rPr>
        <w:t xml:space="preserve">Bridging the Gap Between Citizens and Responders</w:t>
      </w:r>
      <w:r>
        <w:br/>
      </w:r>
      <w:r>
        <w:t xml:space="preserve">Proactive community engagement remains a cornerstone of modern public safety in Canada, Toronto.</w:t>
      </w:r>
      <w:r>
        <w:t xml:space="preserve"> </w:t>
      </w:r>
      <w:r>
        <w:rPr>
          <w:iCs/>
          <w:i/>
        </w:rPr>
        <w:t xml:space="preserve">Toronto</w:t>
      </w:r>
      <w:r>
        <w:t xml:space="preserve"> </w:t>
      </w:r>
      <w:r>
        <w:t xml:space="preserve">Firefighters are expanding their role to include extensive outreach programs aimed at reducing residential fire risks. These initiatives focus on vulnerable populations, including seniors living alone and families in low-income housing developments.</w:t>
      </w:r>
    </w:p>
    <w:p>
      <w:pPr>
        <w:numPr>
          <w:ilvl w:val="0"/>
          <w:numId w:val="1003"/>
        </w:numPr>
        <w:pStyle w:val="Compact"/>
      </w:pPr>
      <w:r>
        <w:rPr>
          <w:bCs/>
          <w:b/>
        </w:rPr>
        <w:t xml:space="preserve">Retail Installation Programs:</w:t>
      </w:r>
      <w:r>
        <w:t xml:space="preserve"> </w:t>
      </w:r>
      <w:r>
        <w:t xml:space="preserve">Free smoke detector installations for qualifying residents.</w:t>
      </w:r>
    </w:p>
    <w:p>
      <w:pPr>
        <w:numPr>
          <w:ilvl w:val="0"/>
          <w:numId w:val="1003"/>
        </w:numPr>
        <w:pStyle w:val="Compact"/>
      </w:pPr>
      <w:r>
        <w:rPr>
          <w:bCs/>
          <w:b/>
        </w:rPr>
        <w:t xml:space="preserve">School Safety Workshops:</w:t>
      </w:r>
    </w:p>
    <w:bookmarkEnd w:id="28"/>
    <w:bookmarkStart w:id="29" w:name="conclusion-and-recommendations"/>
    <w:p>
      <w:pPr>
        <w:pStyle w:val="Heading3"/>
      </w:pPr>
      <w:r>
        <w:t xml:space="preserve">Conclusion and Recommendations</w:t>
      </w:r>
    </w:p>
    <w:p>
      <w:pPr>
        <w:pStyle w:val="FirstParagraph"/>
      </w:pPr>
      <w:r>
        <w:t xml:space="preserve">The role of the Firefighter in Canada, particularly within the bustling urban environment of Toronto, demands continuous adaptation to address both traditional firefighting duties and emerging public health crises. The findings suggest that while technological advancements significantly improve response logistics, investment in mental health support and community prevention remains paramount.</w:t>
      </w:r>
    </w:p>
    <w:p>
      <w:pPr>
        <w:pStyle w:val="BodyText"/>
      </w:pPr>
      <w:r>
        <w:rPr>
          <w:bCs/>
          <w:b/>
        </w:rPr>
        <w:t xml:space="preserve">Key Takeaways for Policy Makers in Canada:</w:t>
      </w:r>
    </w:p>
    <w:p>
      <w:pPr>
        <w:numPr>
          <w:ilvl w:val="0"/>
          <w:numId w:val="1004"/>
        </w:numPr>
        <w:pStyle w:val="Compact"/>
      </w:pPr>
      <w:r>
        <w:t xml:space="preserve">Increase funding for specialized training in high-rise and hazardous material response tailored to Toronto's specific architectural profile.</w:t>
      </w:r>
    </w:p>
    <w:p>
      <w:pPr>
        <w:numPr>
          <w:ilvl w:val="0"/>
          <w:numId w:val="1004"/>
        </w:numPr>
        <w:pStyle w:val="Compact"/>
      </w:pPr>
      <w:r>
        <w:t xml:space="preserve">Mandate comprehensive psychological resilience training integrated into the initial career development phases of every Firefighter recruit in Ontario, Canada.</w:t>
      </w:r>
    </w:p>
    <w:p>
      <w:pPr>
        <w:numPr>
          <w:ilvl w:val="0"/>
          <w:numId w:val="1004"/>
        </w:numPr>
        <w:pStyle w:val="Compact"/>
      </w:pPr>
      <w:r>
        <w:t xml:space="preserve">Foster stronger inter-agency collaboration between police, EMS, and fire departments to streamline multi-disciplinary emergency responses across the GTA.</w:t>
      </w:r>
    </w:p>
    <w:bookmarkEnd w:id="29"/>
    <w:bookmarkStart w:id="30" w:name="references-and-acknowledgments"/>
    <w:p>
      <w:pPr>
        <w:pStyle w:val="Heading4"/>
      </w:pPr>
      <w:r>
        <w:t xml:space="preserve">References and Acknowledgments</w:t>
      </w:r>
    </w:p>
    <w:p>
      <w:pPr>
        <w:pStyle w:val="FirstParagraph"/>
      </w:pPr>
      <w:r>
        <w:rPr>
          <w:bCs/>
          <w:b/>
        </w:rPr>
        <w:t xml:space="preserve">Funding:</w:t>
      </w:r>
      <w:r>
        <w:t xml:space="preserve"> </w:t>
      </w:r>
      <w:r>
        <w:t xml:space="preserve">This research was supported by grants from the Ontario Fire Foundation. We extend our gratitude to all participating firefighters in the Toronto Fire Services for their invaluable contributions to this study.</w:t>
      </w:r>
    </w:p>
    <w:p>
      <w:pPr>
        <w:numPr>
          <w:ilvl w:val="0"/>
          <w:numId w:val="1005"/>
        </w:numPr>
        <w:pStyle w:val="Compact"/>
      </w:pPr>
      <w:r>
        <w:t xml:space="preserve">Toronto Fire Services Annual Report (2019-2023).</w:t>
      </w:r>
    </w:p>
    <w:p>
      <w:pPr>
        <w:numPr>
          <w:ilvl w:val="0"/>
          <w:numId w:val="1005"/>
        </w:numPr>
        <w:pStyle w:val="Compact"/>
      </w:pPr>
      <w:r>
        <w:t xml:space="preserve">Statistics Canada Data on Urban Emergency Response Times.</w:t>
      </w:r>
    </w:p>
    <w:p>
      <w:pPr>
        <w:numPr>
          <w:ilvl w:val="0"/>
          <w:numId w:val="1005"/>
        </w:numPr>
        <w:pStyle w:val="Compact"/>
      </w:pPr>
      <w:r>
        <w:t xml:space="preserve">National Institute for Occupational Safety and Health (NIOSH) Alerts on Firefighter PTSD.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Firefighter Resilience and Operational Excellence in Urban Environments: A Case Study of Toronto, Canada</dc:title>
  <dc:creator/>
  <dc:language>en</dc:language>
  <cp:keywords/>
  <dcterms:created xsi:type="dcterms:W3CDTF">2026-07-29T03:46:19Z</dcterms:created>
  <dcterms:modified xsi:type="dcterms:W3CDTF">2026-07-29T03:46:19Z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