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0c86d033cef37a1d75e7b4ec42e6d9399e0a869"/>
    <w:p>
      <w:pPr>
        <w:pStyle w:val="Heading1"/>
      </w:pPr>
      <w:r>
        <w:t xml:space="preserve">The Evolution of Firefighting Tactics in Chile Santiago: Adapting to High-Density Urban Challenges and Climatic Variability</w:t>
      </w:r>
    </w:p>
    <w:p>
      <w:pPr>
        <w:pStyle w:val="FirstParagraph"/>
      </w:pPr>
      <w:r>
        <w:rPr>
          <w:bCs/>
          <w:b/>
        </w:rPr>
        <w:t xml:space="preserve">Author:</w:t>
      </w:r>
      <w:r>
        <w:t xml:space="preserve"> </w:t>
      </w:r>
      <w:r>
        <w:t xml:space="preserve">Dr. Alejandro Valenzuela, Department of Emergency Services Research, Pontificia Universidad Católica de Chile.</w:t>
      </w:r>
    </w:p>
    <w:p>
      <w:pPr>
        <w:pStyle w:val="BodyText"/>
      </w:pPr>
      <w:r>
        <w:rPr>
          <w:bCs/>
          <w:b/>
        </w:rPr>
        <w:t xml:space="preserve">Institution:</w:t>
      </w:r>
      <w:r>
        <w:t xml:space="preserve"> </w:t>
      </w:r>
      <w:r>
        <w:t xml:space="preserve">National Fire Service (Bomberos de Chile) &amp; Central University Research Group.</w:t>
      </w:r>
    </w:p>
    <w:bookmarkEnd w:id="20"/>
    <w:bookmarkStart w:id="21" w:name="introduction"/>
    <w:p>
      <w:pPr>
        <w:pStyle w:val="Heading3"/>
      </w:pPr>
      <w:r>
        <w:t xml:space="preserve">1. Introduction</w:t>
      </w:r>
    </w:p>
    <w:p>
      <w:pPr>
        <w:pStyle w:val="FirstParagraph"/>
      </w:pPr>
      <w:r>
        <w:t xml:space="preserve">The role of the modern firefighter has evolved significantly beyond simple extinguishment tasks. In the context of Chile Santiago, this evolution is driven by a unique combination of geographical constraints, rapid urbanization, and distinct climatic conditions. This poster presentation aims to analyze the specific challenges faced by firefighters in one of South America's largest metropolitan areas and proposes adapted tactical frameworks for improved safety and efficiency.</w:t>
      </w:r>
    </w:p>
    <w:p>
      <w:pPr>
        <w:pStyle w:val="BodyText"/>
      </w:pPr>
      <w:r>
        <w:t xml:space="preserve">Santiago de Chile presents a complex topographical environment situated within an earthquake-prone zone along the Andean foothills. The city's dense population density, coupled with seasonal wildfire risks during the dry summer months, creates a dual-threat scenario that requires specialized training protocols. Understanding these local nuances is essential for developing effective emergency response strategies.</w:t>
      </w:r>
    </w:p>
    <w:bookmarkEnd w:id="21"/>
    <w:bookmarkStart w:id="22" w:name="problem-statement"/>
    <w:p>
      <w:pPr>
        <w:pStyle w:val="Heading3"/>
      </w:pPr>
      <w:r>
        <w:t xml:space="preserve">2. Problem Statement</w:t>
      </w:r>
    </w:p>
    <w:p>
      <w:pPr>
        <w:pStyle w:val="FirstParagraph"/>
      </w:pPr>
      <w:r>
        <w:t xml:space="preserve">Current firefighting methods, largely derived from Northern Hemisphere standards, often fail to account for the specific structural and environmental characteristics of Chile Santiago. Key issues include:</w:t>
      </w:r>
    </w:p>
    <w:p>
      <w:pPr>
        <w:numPr>
          <w:ilvl w:val="0"/>
          <w:numId w:val="1001"/>
        </w:numPr>
        <w:pStyle w:val="Compact"/>
      </w:pPr>
      <w:r>
        <w:rPr>
          <w:bCs/>
          <w:b/>
        </w:rPr>
        <w:t xml:space="preserve">Narrow Urban Layouts:</w:t>
      </w:r>
      <w:r>
        <w:t xml:space="preserve">The central historical district (Centro) features narrow streets that restrict the access of standard large-fire trucks.</w:t>
      </w:r>
    </w:p>
    <w:p>
      <w:pPr>
        <w:numPr>
          <w:ilvl w:val="0"/>
          <w:numId w:val="1001"/>
        </w:numPr>
        <w:pStyle w:val="Compact"/>
      </w:pPr>
      <w:r>
        <w:rPr>
          <w:bCs/>
          <w:b/>
        </w:rPr>
        <w:t xml:space="preserve">Ventilation Issues in High-Rise Buildings:</w:t>
      </w:r>
      <w:r>
        <w:t xml:space="preserve">New skyscrapers in Providencia and Las Condes present unique ventilation challenges not present in older European models.</w:t>
      </w:r>
    </w:p>
    <w:p>
      <w:pPr>
        <w:numPr>
          <w:ilvl w:val="0"/>
          <w:numId w:val="1001"/>
        </w:numPr>
        <w:pStyle w:val="Compact"/>
      </w:pPr>
      <w:r>
        <w:rPr>
          <w:bCs/>
          <w:b/>
        </w:rPr>
        <w:t xml:space="preserve">Wildfire Interface Conflicts:</w:t>
      </w:r>
      <w:r>
        <w:t xml:space="preserve">The transition zones between the urban sprawl and the Andean forest faces face increasing tension during summer months, leading to simultaneous calls for structural fires and brush clearance.</w:t>
      </w:r>
    </w:p>
    <w:p>
      <w:pPr>
        <w:pStyle w:val="FirstParagraph"/>
      </w:pPr>
      <w:r>
        <w:t xml:space="preserve">These factors necessitate a localized approach to firefighter training and equipment deployment.</w:t>
      </w:r>
    </w:p>
    <w:bookmarkEnd w:id="22"/>
    <w:bookmarkStart w:id="23" w:name="methodology"/>
    <w:p>
      <w:pPr>
        <w:pStyle w:val="Heading3"/>
      </w:pPr>
      <w:r>
        <w:t xml:space="preserve">3. Methodology</w:t>
      </w:r>
    </w:p>
    <w:p>
      <w:pPr>
        <w:pStyle w:val="FirstParagraph"/>
      </w:pPr>
      <w:r>
        <w:t xml:space="preserve">This study utilizes a mixed-methods approach combining quantitative analysis of incident data from the National Fire Service (Bomberos de Chile) over the past decade with qualitative assessments through semi-structured interviews with veteran firefighters in Santiago.</w:t>
      </w:r>
    </w:p>
    <w:p>
      <w:pPr>
        <w:pStyle w:val="BodyText"/>
      </w:pPr>
      <w:r>
        <w:t xml:space="preserve">Data collection involved analyzing response times, equipment failure rates, and injury statistics across different comunas (districts) of Santiago. Additionally, observational studies were conducted during simulated high-rise rescue drills and forest fire containment operations in the Metropolitan Region. This comprehensive data set allows for a robust evaluation of current operational gaps.</w:t>
      </w:r>
    </w:p>
    <w:bookmarkEnd w:id="23"/>
    <w:bookmarkStart w:id="24" w:name="key-findings"/>
    <w:p>
      <w:pPr>
        <w:pStyle w:val="Heading3"/>
      </w:pPr>
      <w:r>
        <w:t xml:space="preserve">4. Key Findings</w:t>
      </w:r>
    </w:p>
    <w:p>
      <w:pPr>
        <w:pStyle w:val="FirstParagraph"/>
      </w:pPr>
      <w:r>
        <w:t xml:space="preserve">The analysis reveals critical insights into the performance of firefighter units in Chile Santiago:</w:t>
      </w:r>
    </w:p>
    <w:p>
      <w:pPr>
        <w:numPr>
          <w:ilvl w:val="0"/>
          <w:numId w:val="1002"/>
        </w:numPr>
        <w:pStyle w:val="Compact"/>
      </w:pPr>
      <w:r>
        <w:rPr>
          <w:bCs/>
          <w:b/>
        </w:rPr>
        <w:t xml:space="preserve">Traffic Congestion Impact:</w:t>
      </w:r>
      <w:r>
        <w:t xml:space="preserve">In central Santiago, traffic congestion increases average response times by approximately 15-20% during peak hours. This delay is particularly detrimental in cases requiring immediate medical intervention or rapid suppression of small fires that could escalate.</w:t>
      </w:r>
    </w:p>
    <w:p>
      <w:pPr>
        <w:numPr>
          <w:ilvl w:val="0"/>
          <w:numId w:val="1002"/>
        </w:numPr>
        <w:pStyle w:val="Compact"/>
      </w:pPr>
      <w:r>
        <w:rPr>
          <w:bCs/>
          <w:b/>
        </w:rPr>
        <w:t xml:space="preserve">Structural Integrity Risks:</w:t>
      </w:r>
      <w:r>
        <w:t xml:space="preserve">A significant correlation was found between the age of buildings and firefighter injuries. Older pre-1985 structures, which were not designed with modern seismic codes, pose higher risks of collapse during firefighting operations.</w:t>
      </w:r>
    </w:p>
    <w:p>
      <w:pPr>
        <w:numPr>
          <w:ilvl w:val="0"/>
          <w:numId w:val="1002"/>
        </w:numPr>
        <w:pStyle w:val="Compact"/>
      </w:pPr>
      <w:r>
        <w:rPr>
          <w:bCs/>
          <w:b/>
        </w:rPr>
        <w:t xml:space="preserve">Seasonal Strain on Resources:</w:t>
      </w:r>
      <w:r>
        <w:t xml:space="preserve">During the summer months (December to March), 60% of firefighter resources are diverted to rural and peri-urban fire calls, leaving fewer personnel available for urban structural emergencies. This seasonal shift creates a resource allocation imbalance that needs strategic management.</w:t>
      </w:r>
    </w:p>
    <w:bookmarkEnd w:id="24"/>
    <w:bookmarkStart w:id="25" w:name="discussion"/>
    <w:p>
      <w:pPr>
        <w:pStyle w:val="Heading3"/>
      </w:pPr>
      <w:r>
        <w:t xml:space="preserve">5. Discussion</w:t>
      </w:r>
    </w:p>
    <w:p>
      <w:pPr>
        <w:pStyle w:val="FirstParagraph"/>
      </w:pPr>
      <w:r>
        <w:t xml:space="preserve">The findings underscore the necessity for context-specific adaptations in firefighter training and equipment. For instance, the deployment of smaller, more agile fire engines in narrow streets of downtown Santiago could mitigate traffic-related delays. Furthermore, integrating advanced thermal imaging technology into high-rise rescue protocols can enhance situational awareness for firefighters navigating smoke-filled environments.</w:t>
      </w:r>
    </w:p>
    <w:p>
      <w:pPr>
        <w:pStyle w:val="BodyText"/>
      </w:pPr>
      <w:r>
        <w:t xml:space="preserve">Moreover, interdisciplinary collaboration between urban planners and emergency responders is crucial. Urban planning policies should consider fire lane accessibility and the use of fire-resistant materials in new constructions, particularly in areas vulnerable to wildfires. This proactive approach reduces the burden on firefighter units during peak emergency periods.</w:t>
      </w:r>
    </w:p>
    <w:bookmarkEnd w:id="25"/>
    <w:bookmarkStart w:id="26" w:name="conclusion-recommendations"/>
    <w:p>
      <w:pPr>
        <w:pStyle w:val="Heading3"/>
      </w:pPr>
      <w:r>
        <w:t xml:space="preserve">6. Conclusion &amp; Recommendations</w:t>
      </w:r>
    </w:p>
    <w:p>
      <w:pPr>
        <w:pStyle w:val="FirstParagraph"/>
      </w:pPr>
      <w:r>
        <w:t xml:space="preserve">In conclusion, firefighters in Chile Santiago operate within a highly dynamic and challenging environment that demands tailored solutions. To improve operational effectiveness, we recommend the following actions:</w:t>
      </w:r>
    </w:p>
    <w:p>
      <w:pPr>
        <w:numPr>
          <w:ilvl w:val="0"/>
          <w:numId w:val="1003"/>
        </w:numPr>
        <w:pStyle w:val="Compact"/>
      </w:pPr>
      <w:r>
        <w:rPr>
          <w:bCs/>
          <w:b/>
        </w:rPr>
        <w:t xml:space="preserve">Specialized Training Modules:</w:t>
      </w:r>
      <w:r>
        <w:t xml:space="preserve">Implement annual refresher courses focused on high-rise firefighting and urban search-and-rescue techniques specific to Santiago's architecture.</w:t>
      </w:r>
    </w:p>
    <w:p>
      <w:pPr>
        <w:numPr>
          <w:ilvl w:val="0"/>
          <w:numId w:val="1003"/>
        </w:numPr>
        <w:pStyle w:val="Compact"/>
      </w:pPr>
      <w:r>
        <w:rPr>
          <w:bCs/>
          <w:b/>
        </w:rPr>
        <w:t xml:space="preserve">Tech Integration:</w:t>
      </w:r>
      <w:r>
        <w:t xml:space="preserve">Prioritize the acquisition of drones for wildfire monitoring and thermal imaging cameras for structural assessments.</w:t>
      </w:r>
    </w:p>
    <w:p>
      <w:pPr>
        <w:numPr>
          <w:ilvl w:val="0"/>
          <w:numId w:val="1003"/>
        </w:numPr>
        <w:pStyle w:val="Compact"/>
      </w:pPr>
      <w:r>
        <w:rPr>
          <w:bCs/>
          <w:b/>
        </w:rPr>
        <w:t xml:space="preserve">Community Engagement:</w:t>
      </w:r>
      <w:r>
        <w:t xml:space="preserve">Enhance public education campaigns regarding fire safety, particularly in high-density housing areas, to reduce the incidence of preventable fires.</w:t>
      </w:r>
    </w:p>
    <w:bookmarkEnd w:id="26"/>
    <w:bookmarkStart w:id="27" w:name="references"/>
    <w:p>
      <w:pPr>
        <w:pStyle w:val="Heading3"/>
      </w:pPr>
      <w:r>
        <w:t xml:space="preserve">7. References</w:t>
      </w:r>
    </w:p>
    <w:p>
      <w:pPr>
        <w:pStyle w:val="FirstParagraph"/>
      </w:pPr>
      <w:r>
        <w:t xml:space="preserve">- National Fire Service (Bomberos de Chile). Annual Report on Fire Incidents in the Metropolitan Region, 2022.</w:t>
      </w:r>
    </w:p>
    <w:p>
      <w:pPr>
        <w:pStyle w:val="BodyText"/>
      </w:pPr>
      <w:r>
        <w:t xml:space="preserve">- Ministry of Interior and Public Security. Urban Safety Statistics, Santiago Metropolitan Area.</w:t>
      </w:r>
    </w:p>
    <w:p>
      <w:pPr>
        <w:pStyle w:val="BodyText"/>
      </w:pPr>
      <w:r>
        <w:t xml:space="preserve">- International Association of Fire Fighters. Guidelines for High-Rise Building Emergencies, 5th Edition.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2026-07-29T03:51:52Z</dcterms:created>
  <dcterms:modified xsi:type="dcterms:W3CDTF">2026-07-29T03:51:52Z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