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Firefighter</w:t>
      </w:r>
      <w:r>
        <w:t xml:space="preserve"> </w:t>
      </w:r>
      <w:r>
        <w:t xml:space="preserve">Safety</w:t>
      </w:r>
      <w:r>
        <w:t xml:space="preserve"> </w:t>
      </w:r>
      <w:r>
        <w:t xml:space="preserve">and</w:t>
      </w:r>
      <w:r>
        <w:t xml:space="preserve"> </w:t>
      </w:r>
      <w:r>
        <w:t xml:space="preserve">Modernization</w:t>
      </w:r>
      <w:r>
        <w:t xml:space="preserve"> </w:t>
      </w:r>
      <w:r>
        <w:t xml:space="preserve">in</w:t>
      </w:r>
      <w:r>
        <w:t xml:space="preserve"> </w:t>
      </w:r>
      <w:r>
        <w:t xml:space="preserve">China</w:t>
      </w:r>
      <w:r>
        <w:t xml:space="preserve"> </w:t>
      </w:r>
      <w:r>
        <w:t xml:space="preserve">Shanghai</w:t>
      </w:r>
    </w:p>
    <w:bookmarkStart w:id="20" w:name="X02107bd485988b1aee92d926c5f4984bb1a73e2"/>
    <w:p>
      <w:pPr>
        <w:pStyle w:val="Heading1"/>
      </w:pPr>
      <w:r>
        <w:t xml:space="preserve">Modernizing Firefighter Protocols in China Shanghai</w:t>
      </w:r>
    </w:p>
    <w:p>
      <w:pPr>
        <w:pStyle w:val="FirstParagraph"/>
      </w:pPr>
      <w:r>
        <w:rPr>
          <w:bCs/>
          <w:b/>
        </w:rPr>
        <w:t xml:space="preserve">Focus:</w:t>
      </w:r>
      <w:r>
        <w:t xml:space="preserve"> </w:t>
      </w:r>
      <w:r>
        <w:t xml:space="preserve">Urban Density, High-Rise Safety, and Technological Integration</w:t>
      </w:r>
    </w:p>
    <w:p>
      <w:r>
        <w:pict>
          <v:rect style="width:0;height:1.5pt" o:hralign="center" o:hrstd="t" o:hr="t"/>
        </w:pict>
      </w:r>
    </w:p>
    <w:bookmarkEnd w:id="20"/>
    <w:bookmarkStart w:id="21" w:name="i.-introduction-contextual-background"/>
    <w:p>
      <w:pPr>
        <w:pStyle w:val="Heading2"/>
      </w:pPr>
      <w:r>
        <w:rPr>
          <w:bCs/>
          <w:b/>
        </w:rPr>
        <w:t xml:space="preserve">I. Introduction &amp; Contextual Background</w:t>
      </w:r>
    </w:p>
    <w:p>
      <w:pPr>
        <w:pStyle w:val="FirstParagraph"/>
      </w:pPr>
      <w:r>
        <w:t xml:space="preserve">The role of the</w:t>
      </w:r>
      <w:r>
        <w:t xml:space="preserve"> </w:t>
      </w:r>
      <w:r>
        <w:rPr>
          <w:bCs/>
          <w:b/>
        </w:rPr>
        <w:t xml:space="preserve">firefighter</w:t>
      </w:r>
      <w:r>
        <w:t xml:space="preserve"> </w:t>
      </w:r>
      <w:r>
        <w:t xml:space="preserve">has evolved significantly in the 21st century, transitioning from reactive emergency response to proactive risk management and specialized technical intervention. This evolution is particularly critical in megacities characterized by extreme vertical density and complex infrastructure. In this context,</w:t>
      </w:r>
      <w:r>
        <w:t xml:space="preserve"> </w:t>
      </w:r>
      <w:r>
        <w:rPr>
          <w:bCs/>
          <w:b/>
        </w:rPr>
        <w:t xml:space="preserve">China Shanghai</w:t>
      </w:r>
      <w:r>
        <w:t xml:space="preserve">, as a global economic hub with one of the highest population densities worldwide, presents unique challenges for urban fire safety.</w:t>
      </w:r>
    </w:p>
    <w:p>
      <w:pPr>
        <w:pStyle w:val="BodyText"/>
      </w:pPr>
      <w:r>
        <w:t xml:space="preserve">This academic poster presentation aims to analyze the specific operational demands placed on</w:t>
      </w:r>
      <w:r>
        <w:t xml:space="preserve"> </w:t>
      </w:r>
      <w:r>
        <w:rPr>
          <w:bCs/>
          <w:b/>
        </w:rPr>
        <w:t xml:space="preserve">firefighters</w:t>
      </w:r>
      <w:r>
        <w:t xml:space="preserve"> </w:t>
      </w:r>
      <w:r>
        <w:t xml:space="preserve">within the administrative and geographical boundaries of</w:t>
      </w:r>
      <w:r>
        <w:t xml:space="preserve"> </w:t>
      </w:r>
      <w:r>
        <w:rPr>
          <w:bCs/>
          <w:b/>
        </w:rPr>
        <w:t xml:space="preserve">China Shanghai</w:t>
      </w:r>
      <w:r>
        <w:t xml:space="preserve">. The primary objective is to evaluate how traditional firefighting methodologies must be adapted to address the risks associated with super-tall skyscrapers, underground transit networks, and high-tech industrial zones. By examining current protocols, we highlight the necessity for advanced training modules that integrate international standards with local urban realities.</w:t>
      </w:r>
    </w:p>
    <w:bookmarkEnd w:id="21"/>
    <w:bookmarkStart w:id="22" w:name="X69b40773a19bd261fb572233b15e150632cf1b4"/>
    <w:p>
      <w:pPr>
        <w:pStyle w:val="Heading2"/>
      </w:pPr>
      <w:r>
        <w:rPr>
          <w:bCs/>
          <w:b/>
        </w:rPr>
        <w:t xml:space="preserve">II. The Unique Challenges of China Shanghai</w:t>
      </w:r>
    </w:p>
    <w:p>
      <w:pPr>
        <w:pStyle w:val="FirstParagraph"/>
      </w:pPr>
      <w:r>
        <w:t xml:space="preserve">The urban landscape of</w:t>
      </w:r>
      <w:r>
        <w:t xml:space="preserve"> </w:t>
      </w:r>
      <w:r>
        <w:rPr>
          <w:bCs/>
          <w:b/>
        </w:rPr>
        <w:t xml:space="preserve">China Shanghai</w:t>
      </w:r>
    </w:p>
    <w:p>
      <w:pPr>
        <w:numPr>
          <w:ilvl w:val="0"/>
          <w:numId w:val="1001"/>
        </w:numPr>
        <w:pStyle w:val="Compact"/>
      </w:pPr>
      <w:r>
        <w:rPr>
          <w:bCs/>
          <w:b/>
        </w:rPr>
        <w:t xml:space="preserve">P Verticality:</w:t>
      </w:r>
      <w:r>
        <w:t xml:space="preserve"> The presence of the Shanghai Tower and numerous other supertall structures creates a "chimney effect" where fire and smoke can travel vertically at speeds exceeding natural convection. For the</w:t>
      </w:r>
      <w:r>
        <w:t xml:space="preserve"> </w:t>
      </w:r>
      <w:r>
        <w:rPr>
          <w:bCs/>
          <w:b/>
        </w:rPr>
        <w:t xml:space="preserve">firefighter</w:t>
      </w:r>
      <w:r>
        <w:t xml:space="preserve">, this means that traditional ladder truck operations are often insufficient, necessitating internal attack strategies in buildings that may exceed 50 floors.</w:t>
      </w:r>
    </w:p>
    <w:p>
      <w:pPr>
        <w:numPr>
          <w:ilvl w:val="0"/>
          <w:numId w:val="1001"/>
        </w:numPr>
        <w:pStyle w:val="Compact"/>
      </w:pPr>
      <w:r>
        <w:rPr>
          <w:iCs/>
          <w:i/>
          <w:bCs/>
          <w:b/>
        </w:rPr>
        <w:t xml:space="preserve">Dense Urban Fabric:</w:t>
      </w:r>
      <w:r>
        <w:t xml:space="preserve"> Areas such as Jing’an and Huangpu districts feature narrow streets interspersed with high-density residential blocks. This congestion restricts access for large fire engines, requiring the deployment of compact, specialized vehicles and highly agile</w:t>
      </w:r>
      <w:r>
        <w:t xml:space="preserve"> </w:t>
      </w:r>
      <w:r>
        <w:rPr>
          <w:bCs/>
          <w:b/>
        </w:rPr>
        <w:t xml:space="preserve">firefighter</w:t>
      </w:r>
      <w:r>
        <w:t xml:space="preserve"> </w:t>
      </w:r>
      <w:r>
        <w:t xml:space="preserve">teams capable of navigating tight spaces.</w:t>
      </w:r>
    </w:p>
    <w:p>
      <w:pPr>
        <w:numPr>
          <w:ilvl w:val="0"/>
          <w:numId w:val="1001"/>
        </w:numPr>
        <w:pStyle w:val="Compact"/>
      </w:pPr>
      <w:r>
        <w:rPr>
          <w:bCs/>
          <w:b/>
        </w:rPr>
        <w:t xml:space="preserve">High-Tech Industrial Risk:</w:t>
      </w:r>
      <w:r>
        <w:t xml:space="preserve"> As a center for technology and manufacturing, Shanghai houses facilities with complex chemical storage requirements. The risk of hazardous material (HazMat) incidents requires</w:t>
      </w:r>
      <w:r>
        <w:t xml:space="preserve"> </w:t>
      </w:r>
      <w:r>
        <w:rPr>
          <w:bCs/>
          <w:b/>
        </w:rPr>
        <w:t xml:space="preserve">firefighters</w:t>
      </w:r>
    </w:p>
    <w:bookmarkEnd w:id="22"/>
    <w:p>
      <w:pPr>
        <w:pStyle w:val="FirstParagraph"/>
      </w:pPr>
      <w:r>
        <w:t xml:space="preserve">III. Methodological Framework for Modern Firefighter Training</w:t>
      </w:r>
    </w:p>
    <w:p>
      <w:pPr>
        <w:pStyle w:val="BodyText"/>
      </w:pPr>
      <w:r>
        <w:t xml:space="preserve"> firefighterChina Shanghai</w:t>
      </w:r>
    </w:p>
    <w:p>
      <w:pPr>
        <w:pStyle w:val="BodyText"/>
      </w:pPr>
      <w:r>
        <w:t xml:space="preserve">&amp; &lt;p&gt;</w:t>
      </w:r>
    </w:p>
    <w:p>
      <w:pPr>
        <w:pStyle w:val="BodyText"/>
      </w:pPr>
      <w:r>
        <w:t xml:space="preserve">&amp; &lt;p&gt;</w:t>
      </w:r>
    </w:p>
    <w:p>
      <w:pPr>
        <w:pStyle w:val="BodyText"/>
      </w:pPr>
      <w:r>
        <w:t xml:space="preserve">&amp; &lt;p&gt;</w:t>
      </w:r>
    </w:p>
    <w:p>
      <w:pPr>
        <w:pStyle w:val="BodyText"/>
      </w:pPr>
      <w:r>
        <w:rPr>
          <w:bCs/>
          <w:b/>
          <w:iCs/>
          <w:i/>
        </w:rPr>
        <w:t xml:space="preserve">Digital Twin Simulations:</w:t>
      </w:r>
      <w:r>
        <w:t xml:space="preserve"> </w:t>
      </w:r>
      <w:r>
        <w:t xml:space="preserve">Utilizing BIM (Building Information Modeling) data of Shanghai’s skyscrapers,</w:t>
      </w:r>
      <w:r>
        <w:t xml:space="preserve"> </w:t>
      </w:r>
      <w:r>
        <w:rPr>
          <w:bCs/>
          <w:b/>
        </w:rPr>
        <w:t xml:space="preserve">firefighters</w:t>
      </w:r>
    </w:p>
    <w:p>
      <w:pPr>
        <w:pStyle w:val="BodyText"/>
      </w:pPr>
      <w:r>
        <w:rPr>
          <w:bCs/>
          <w:b/>
          <w:iCs/>
          <w:i/>
        </w:rPr>
        <w:t xml:space="preserve">Cross-Functional Collaboration Drills:</w:t>
      </w:r>
      <w:r>
        <w:t xml:space="preserve"> Training exercises that integrate police, medical services, and utility providers to streamline command structures during large-scale incidents.</w:t>
      </w:r>
    </w:p>
    <w:p>
      <w:pPr>
        <w:pStyle w:val="BodyText"/>
      </w:pPr>
      <w:r>
        <w:rPr>
          <w:bCs/>
          <w:b/>
          <w:iCs/>
          <w:i/>
        </w:rPr>
        <w:t xml:space="preserve">Tech-Enhanced Equipment Training:</w:t>
      </w:r>
      <w:r>
        <w:t xml:space="preserve"> Mandatory proficiency in using drones for reconnaissance and thermal imaging cameras tailored for high-rise glass facades.</w:t>
      </w:r>
    </w:p>
    <w:p>
      <w:pPr>
        <w:pStyle w:val="BodyText"/>
      </w:pPr>
      <w:r>
        <w:t xml:space="preserve">IV. Key Findings &amp; Strategic Implications</w:t>
      </w:r>
    </w:p>
    <w:p>
      <w:pPr>
        <w:pStyle w:val="BodyText"/>
      </w:pPr>
      <w:r>
        <w:t xml:space="preserve"> </w:t>
      </w:r>
    </w:p>
    <w:p>
      <w:pPr>
        <w:pStyle w:val="BodyText"/>
      </w:pPr>
      <w:r>
        <w:t xml:space="preserve">&gt;</w:t>
      </w:r>
    </w:p>
    <w:p>
      <w:pPr>
        <w:pStyle w:val="BodyText"/>
      </w:pPr>
      <w:r>
        <w:rPr>
          <w:bCs/>
          <w:b/>
        </w:rPr>
        <w:t xml:space="preserve">Vertical Rescue Protocols:</w:t>
      </w:r>
      <w:r>
        <w:t xml:space="preserve"> Analysis of recent incident data in Shanghai indicates a 40% increase in high-rise rescue operations. Standard protocols must shift from external ladder reliance to internal stairwell evacuation support systems.</w:t>
      </w:r>
    </w:p>
    <w:p>
      <w:pPr>
        <w:pStyle w:val="BodyText"/>
      </w:pPr>
      <w:r>
        <w:rPr>
          <w:bCs/>
          <w:b/>
          <w:iCs/>
          <w:i/>
        </w:rPr>
        <w:t xml:space="preserve">Mental Health and Resilience:</w:t>
      </w:r>
      <w:r>
        <w:t xml:space="preserve"> The psychological burden on</w:t>
      </w:r>
      <w:r>
        <w:t xml:space="preserve"> </w:t>
      </w:r>
      <w:r>
        <w:rPr>
          <w:bCs/>
          <w:b/>
        </w:rPr>
        <w:t xml:space="preserve">firefighters</w:t>
      </w:r>
    </w:p>
    <w:p>
      <w:pPr>
        <w:pStyle w:val="BodyText"/>
      </w:pPr>
      <w:r>
        <w:rPr>
          <w:bCs/>
          <w:b/>
        </w:rPr>
        <w:t xml:space="preserve">Data-Driven Deployment:</w:t>
      </w:r>
      <w:r>
        <w:t xml:space="preserve"> By leveraging Shanghai’s smart city infrastructure,</w:t>
      </w:r>
    </w:p>
    <w:p>
      <w:pPr>
        <w:pStyle w:val="BodyText"/>
      </w:pPr>
      <w:r>
        <w:t xml:space="preserve">firefighters</w:t>
      </w:r>
    </w:p>
    <w:p>
      <w:pPr>
        <w:pStyle w:val="BodyText"/>
      </w:pPr>
      <w:r>
        <w:t xml:space="preserve">V. Conclusion &amp; Future Directions</w:t>
      </w:r>
    </w:p>
    <w:p>
      <w:pPr>
        <w:pStyle w:val="BodyText"/>
      </w:pPr>
      <w:r>
        <w:t xml:space="preserve"> </w:t>
      </w:r>
    </w:p>
    <w:p>
      <w:pPr>
        <w:pStyle w:val="BodyText"/>
      </w:pPr>
      <w:r>
        <w:t xml:space="preserve">&gt;</w:t>
      </w:r>
    </w:p>
    <w:p>
      <w:pPr>
        <w:pStyle w:val="BodyText"/>
      </w:pPr>
      <w:r>
        <w:t xml:space="preserve">Integration of AI-driven predictive analytics to forecast fire risks based on weather and urban activity.</w:t>
      </w:r>
    </w:p>
    <w:p>
      <w:pPr>
        <w:pStyle w:val="BodyText"/>
      </w:pPr>
      <w:r>
        <w:rPr>
          <w:bCs/>
          <w:b/>
        </w:rPr>
        <w:t xml:space="preserve">International Exchange Programs:</w:t>
      </w:r>
      <w:r>
        <w:t xml:space="preserve"> Establishing partnerships between Shanghai’s Fire Department and global leaders in urban fire safety to share best practices.</w:t>
      </w:r>
    </w:p>
    <w:p>
      <w:pPr>
        <w:pStyle w:val="BodyText"/>
      </w:pPr>
      <w:r>
        <w:t xml:space="preserve">&lt;/br&gt;&gt;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Firefighter Safety and Modernization in China Shanghai</dc:title>
  <dc:creator/>
  <dc:language>en</dc:language>
  <cp:keywords/>
  <dcterms:created xsi:type="dcterms:W3CDTF">2026-07-29T01:01:21Z</dcterms:created>
  <dcterms:modified xsi:type="dcterms:W3CDTF">2026-07-29T01:01:21Z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