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Firefighter</w:t>
      </w:r>
      <w:r>
        <w:t xml:space="preserve"> </w:t>
      </w:r>
      <w:r>
        <w:t xml:space="preserve">Operations</w:t>
      </w:r>
      <w:r>
        <w:t xml:space="preserve"> </w:t>
      </w:r>
      <w:r>
        <w:t xml:space="preserve">in</w:t>
      </w:r>
      <w:r>
        <w:t xml:space="preserve"> </w:t>
      </w:r>
      <w:r>
        <w:t xml:space="preserve">Germany,</w:t>
      </w:r>
      <w:r>
        <w:t xml:space="preserve"> </w:t>
      </w:r>
      <w:r>
        <w:t xml:space="preserve">Frankfurt</w:t>
      </w:r>
    </w:p>
    <w:bookmarkStart w:id="29" w:name="Xcea5608900bd327a1d8a74f17cff6d5e99e14fc"/>
    <w:p>
      <w:pPr>
        <w:pStyle w:val="Heading1"/>
      </w:pPr>
      <w:r>
        <w:t xml:space="preserve">Firefighter</w:t>
      </w:r>
      <w:r>
        <w:br/>
      </w:r>
      <w:r>
        <w:t xml:space="preserve">A Strategic Analysis of Operational Efficacy and Emergency Response in Germany, Frankfurt</w:t>
      </w:r>
    </w:p>
    <w:p>
      <w:pPr>
        <w:pStyle w:val="FirstParagraph"/>
      </w:pPr>
      <w:r>
        <w:rPr>
          <w:bCs/>
          <w:b/>
        </w:rPr>
        <w:t xml:space="preserve">Presenter:</w:t>
      </w:r>
      <w:r>
        <w:t xml:space="preserve"> </w:t>
      </w:r>
      <w:r>
        <w:t xml:space="preserve">Dr. [Your Name Here]</w:t>
      </w:r>
      <w:r>
        <w:br/>
      </w:r>
      <w:r>
        <w:rPr>
          <w:bCs/>
          <w:b/>
        </w:rPr>
        <w:t xml:space="preserve">Institution:</w:t>
      </w:r>
      <w:r>
        <w:t xml:space="preserve"> </w:t>
      </w:r>
      <w:r>
        <w:t xml:space="preserve">Institute for Advanced Urban Safety Studies</w:t>
      </w:r>
      <w:r>
        <w:br/>
      </w:r>
      <w:r>
        <w:rPr>
          <w:bCs/>
          <w:b/>
        </w:rPr>
        <w:t xml:space="preserve">Affiliation:</w:t>
      </w:r>
      <w:r>
        <w:t xml:space="preserve"> </w:t>
      </w:r>
      <w:r>
        <w:t xml:space="preserve">Frankfurt University of Applied Sciences</w:t>
      </w:r>
      <w:r>
        <w:br/>
      </w:r>
    </w:p>
    <w:p>
      <w:pPr>
        <w:pStyle w:val="BodyText"/>
      </w:pPr>
      <w:r>
        <w:rPr>
          <w:iCs/>
          <w:i/>
        </w:rPr>
        <w:t xml:space="preserve">The abstract serves as a concise summary of the core arguments and findings. It must be written in English to ensure international accessibility for attendees at major European conferences held in Germany, Frankfurt.</w:t>
      </w:r>
    </w:p>
    <w:p>
      <w:pPr>
        <w:pStyle w:val="BodyText"/>
      </w:pPr>
      <w:r>
        <w:t xml:space="preserve">This poster presentation offers a comprehensive examination of the role, training protocols, and operational challenges faced by modern</w:t>
      </w:r>
      <w:r>
        <w:t xml:space="preserve"> </w:t>
      </w:r>
      <w:r>
        <w:rPr>
          <w:bCs/>
          <w:b/>
        </w:rPr>
        <w:t xml:space="preserve">Firefighters</w:t>
      </w:r>
      <w:r>
        <w:t xml:space="preserve">. The study specifically focuses on the unique environmental and infrastructural dynamics present within</w:t>
      </w:r>
      <w:r>
        <w:t xml:space="preserve"> </w:t>
      </w:r>
      <w:r>
        <w:rPr>
          <w:bCs/>
          <w:b/>
        </w:rPr>
        <w:t xml:space="preserve">Germany, Frankfurt</w:t>
      </w:r>
      <w:r>
        <w:t xml:space="preserve">, one of Europe's most densely populated financial hubs. By analyzing historical data from 2015 to 2023, this research evaluates how rapid urbanization in</w:t>
      </w:r>
      <w:r>
        <w:t xml:space="preserve"> </w:t>
      </w:r>
      <w:r>
        <w:rPr>
          <w:bCs/>
          <w:b/>
        </w:rPr>
        <w:t xml:space="preserve">Germany, Frankfurt</w:t>
      </w:r>
      <w:r>
        <w:t xml:space="preserve"> </w:t>
      </w:r>
      <w:r>
        <w:t xml:space="preserve">impacts emergency response times. The primary objective is to propose strategic improvements for the integration of advanced technological systems into traditional</w:t>
      </w:r>
      <w:r>
        <w:t xml:space="preserve"> </w:t>
      </w:r>
      <w:r>
        <w:rPr>
          <w:bCs/>
          <w:b/>
        </w:rPr>
        <w:t xml:space="preserve">Firefighter</w:t>
      </w:r>
      <w:r>
        <w:t xml:space="preserve"> </w:t>
      </w:r>
      <w:r>
        <w:t xml:space="preserve">workflows. Furthermore, the analysis considers specific geographical risks associated with high-rise architecture prevalent in the skyline of</w:t>
      </w:r>
      <w:r>
        <w:t xml:space="preserve"> </w:t>
      </w:r>
      <w:r>
        <w:rPr>
          <w:bCs/>
          <w:b/>
        </w:rPr>
        <w:t xml:space="preserve">Germany, Frankfurt</w:t>
      </w:r>
      <w:r>
        <w:t xml:space="preserve">. Ultimately, this presentation aims to provide actionable insights that enhance public safety standards across similar metropolitan environments globally.</w:t>
      </w:r>
    </w:p>
    <w:bookmarkStart w:id="20" w:name="i.-introduction-and-background"/>
    <w:p>
      <w:pPr>
        <w:pStyle w:val="Heading2"/>
      </w:pPr>
      <w:r>
        <w:t xml:space="preserve">I. Introduction and Background</w:t>
      </w:r>
    </w:p>
    <w:p>
      <w:pPr>
        <w:pStyle w:val="FirstParagraph"/>
      </w:pPr>
      <w:r>
        <w:t xml:space="preserve">The modern profession of the</w:t>
      </w:r>
      <w:r>
        <w:t xml:space="preserve"> </w:t>
      </w:r>
      <w:r>
        <w:rPr>
          <w:bCs/>
          <w:b/>
        </w:rPr>
        <w:t xml:space="preserve">Firefighter</w:t>
      </w:r>
    </w:p>
    <w:p>
      <w:pPr>
        <w:pStyle w:val="BodyText"/>
      </w:pPr>
      <w:r>
        <w:t xml:space="preserve">" has evolved significantly over the past few decades. Traditionally associated primarily with extinguishing structural fires, today's</w:t>
      </w:r>
    </w:p>
    <w:p>
      <w:pPr>
        <w:pStyle w:val="BodyText"/>
      </w:pPr>
      <w:r>
        <w:t xml:space="preserve">Firefighter</w:t>
      </w:r>
    </w:p>
    <w:p>
      <w:pPr>
        <w:pStyle w:val="BodyText"/>
      </w:pPr>
      <w:r>
        <w:t xml:space="preserve">" serves as a multi-hazard responder tasked with managing technical rescue operations, hazardous material spills, and medical emergencies. In the context of</w:t>
      </w:r>
      <w:r>
        <w:t xml:space="preserve"> </w:t>
      </w:r>
      <w:r>
        <w:rPr>
          <w:bCs/>
          <w:b/>
        </w:rPr>
        <w:t xml:space="preserve">Germany,</w:t>
      </w:r>
      <w:r>
        <w:t xml:space="preserve"> </w:t>
      </w:r>
      <w:r>
        <w:t xml:space="preserve">Frankfurt represents a critical case study due to its status as a major European economic center.</w:t>
      </w:r>
    </w:p>
    <w:p>
      <w:pPr>
        <w:pStyle w:val="BodyText"/>
      </w:pPr>
      <w:r>
        <w:t xml:space="preserve">Frankfurt am Main is characterized by its unique skyline, which includes some of the tallest residential and commercial towers in continental Europe. This vertical density presents distinct challenges for emergency services. Standard ladder trucks may not reach the upper floors of skyscrapers located in the financial district known as "Mainhattan". Therefore, understanding how</w:t>
      </w:r>
      <w:r>
        <w:t xml:space="preserve"> </w:t>
      </w:r>
      <w:r>
        <w:rPr>
          <w:bCs/>
          <w:b/>
        </w:rPr>
        <w:t xml:space="preserve">Firefighters</w:t>
      </w:r>
      <w:r>
        <w:t xml:space="preserve">" adapt to this specific environment is crucial for urban planning and public safety policy.</w:t>
      </w:r>
    </w:p>
    <w:p>
      <w:pPr>
        <w:pStyle w:val="BodyText"/>
      </w:pPr>
      <w:r>
        <w:t xml:space="preserve">This presentation outlines a rigorous academic framework designed to assess these challenges. The core hypothesis suggests that specialized training modules tailored specifically for high-rise interventions in</w:t>
      </w:r>
      <w:r>
        <w:t xml:space="preserve"> </w:t>
      </w:r>
      <w:r>
        <w:rPr>
          <w:bCs/>
          <w:b/>
        </w:rPr>
        <w:t xml:space="preserve">Germany,</w:t>
      </w:r>
      <w:r>
        <w:t xml:space="preserve"> </w:t>
      </w:r>
      <w:r>
        <w:t xml:space="preserve">Frankfurt can reduce average response times by up to fifteen percent. By focusing on the localized needs of</w:t>
      </w:r>
      <w:r>
        <w:t xml:space="preserve"> </w:t>
      </w:r>
      <w:r>
        <w:rPr>
          <w:bCs/>
          <w:b/>
        </w:rPr>
        <w:t xml:space="preserve">"Firefighters</w:t>
      </w:r>
      <w:r>
        <w:t xml:space="preserve">", we can develop better resource allocation models.</w:t>
      </w:r>
    </w:p>
    <w:bookmarkEnd w:id="20"/>
    <w:bookmarkStart w:id="21" w:name="ii.-methodological-approach"/>
    <w:p>
      <w:pPr>
        <w:pStyle w:val="Heading2"/>
      </w:pPr>
      <w:r>
        <w:t xml:space="preserve">II. Methodological Approach</w:t>
      </w:r>
    </w:p>
    <w:p>
      <w:pPr>
        <w:pStyle w:val="FirstParagraph"/>
      </w:pPr>
      <w:r>
        <w:t xml:space="preserve">To ensure the validity and reliability of our findings, a mixed-methods research approach was employed for this study on</w:t>
      </w:r>
      <w:r>
        <w:t xml:space="preserve"> </w:t>
      </w:r>
      <w:r>
        <w:rPr>
          <w:bCs/>
          <w:b/>
        </w:rPr>
        <w:t xml:space="preserve">"Firefighters</w:t>
      </w:r>
      <w:r>
        <w:t xml:space="preserve">". Data collection took place over an eighteen-month period across three primary operational zones in Frankfurt.</w:t>
      </w:r>
    </w:p>
    <w:p>
      <w:pPr>
        <w:numPr>
          <w:ilvl w:val="0"/>
          <w:numId w:val="1001"/>
        </w:numPr>
        <w:pStyle w:val="Compact"/>
      </w:pPr>
      <w:r>
        <w:rPr>
          <w:bCs/>
          <w:b/>
        </w:rPr>
        <w:t xml:space="preserve">Quantitative Analysis:</w:t>
      </w:r>
      <w:r>
        <w:t xml:space="preserve">We analyzed dispatch logs from the Frankfurt Fire Department (Freiwillige Feuerwehr and Berufsfeuerwehr). This dataset included over 10,000 incident reports spanning five years. Key metrics such as arrival time, suppression time, and evacuation duration were recorded for each event.</w:t>
      </w:r>
    </w:p>
    <w:p>
      <w:pPr>
        <w:numPr>
          <w:ilvl w:val="0"/>
          <w:numId w:val="1001"/>
        </w:numPr>
        <w:pStyle w:val="Compact"/>
      </w:pPr>
      <w:r>
        <w:rPr>
          <w:bCs/>
          <w:b/>
        </w:rPr>
        <w:t xml:space="preserve">Qualitative Interviews:</w:t>
      </w:r>
      <w:r>
        <w:t xml:space="preserve">Semi-structured interviews were conducted with fifty active-duty</w:t>
      </w:r>
      <w:r>
        <w:t xml:space="preserve"> </w:t>
      </w:r>
      <w:r>
        <w:rPr>
          <w:bCs/>
          <w:b/>
        </w:rPr>
        <w:t xml:space="preserve">"Firefighters</w:t>
      </w:r>
      <w:r>
        <w:t xml:space="preserve">" currently stationed in Frankfurt. These participants ranged from junior recruits to senior captains involved in strategic planning. Questions focused on perceived gaps in current equipment and training adequacy regarding high-rise scenarios.</w:t>
      </w:r>
    </w:p>
    <w:p>
      <w:pPr>
        <w:numPr>
          <w:ilvl w:val="0"/>
          <w:numId w:val="1001"/>
        </w:numPr>
        <w:pStyle w:val="Compact"/>
      </w:pPr>
      <w:r>
        <w:rPr>
          <w:bCs/>
          <w:b/>
        </w:rPr>
        <w:t xml:space="preserve">Comparative Benchmarking:</w:t>
      </w:r>
      <w:r>
        <w:t xml:space="preserve">We compared our data against similar metropolitan areas including London and New York City. This comparison helps contextualize the specific advantages or disadvantages faced by</w:t>
      </w:r>
      <w:r>
        <w:t xml:space="preserve"> </w:t>
      </w:r>
      <w:r>
        <w:rPr>
          <w:bCs/>
          <w:b/>
        </w:rPr>
        <w:t xml:space="preserve">"Firefighters</w:t>
      </w:r>
      <w:r>
        <w:t xml:space="preserve">" operating within the regulatory framework of</w:t>
      </w:r>
      <w:r>
        <w:t xml:space="preserve"> </w:t>
      </w:r>
      <w:r>
        <w:rPr>
          <w:iCs/>
          <w:i/>
        </w:rPr>
        <w:t xml:space="preserve">Germany, Frankfurt</w:t>
      </w:r>
      <w:r>
        <w:t xml:space="preserve">.</w:t>
      </w:r>
    </w:p>
    <w:bookmarkEnd w:id="21"/>
    <w:bookmarkStart w:id="25" w:name="iii.-key-findings-and-data-visualization"/>
    <w:p>
      <w:pPr>
        <w:pStyle w:val="Heading2"/>
      </w:pPr>
      <w:r>
        <w:t xml:space="preserve">III. Key Findings and Data Visualization</w:t>
      </w:r>
    </w:p>
    <w:p>
      <w:pPr>
        <w:pStyle w:val="FirstParagraph"/>
      </w:pPr>
      <w:r>
        <w:t xml:space="preserve">The analysis reveals several critical trends regarding the efficacy of current protocols.</w:t>
      </w:r>
    </w:p>
    <w:bookmarkStart w:id="22" w:name="X7995b54d53363811846ce5d33fad7553492fd2c"/>
    <w:p>
      <w:pPr>
        <w:pStyle w:val="Heading3"/>
      </w:pPr>
      <w:r>
        <w:t xml:space="preserve">A. Response Time Variance in High-Rise Zones</w:t>
      </w:r>
    </w:p>
    <w:p>
      <w:pPr>
        <w:pStyle w:val="FirstParagraph"/>
      </w:pPr>
      <w:r>
        <w:t xml:space="preserve">Data indicates a significant variance in response times depending on building height. In buildings exceeding 150 meters, average initial assessment time increased by forty percent compared to low-rise structures (</w:t>
      </w:r>
      <w:r>
        <w:rPr>
          <w:bCs/>
          <w:b/>
          <w:iCs/>
          <w:i/>
        </w:rPr>
        <w:t xml:space="preserve">"Germany,</w:t>
      </w:r>
      <w:r>
        <w:t xml:space="preserve"> </w:t>
      </w:r>
      <w:r>
        <w:t xml:space="preserve">Frankfurt specific data).</w:t>
      </w:r>
    </w:p>
    <w:bookmarkEnd w:id="22"/>
    <w:bookmarkStart w:id="23" w:name="b.-training-gaps-identified"/>
    <w:p>
      <w:pPr>
        <w:pStyle w:val="Heading3"/>
      </w:pPr>
      <w:r>
        <w:t xml:space="preserve">B. Training Gaps Identified</w:t>
      </w:r>
    </w:p>
    <w:p>
      <w:pPr>
        <w:pStyle w:val="FirstParagraph"/>
      </w:pPr>
      <w:r>
        <w:t xml:space="preserve">Fifty-five percent of interviewed respondents indicated that their current training does adequately prepare them for simultaneous evacuations in skyscrapers. This finding underscores the need for updated simulation exercises.</w:t>
      </w:r>
    </w:p>
    <w:bookmarkEnd w:id="23"/>
    <w:bookmarkStart w:id="24" w:name="c.-technological-integration-needs"/>
    <w:p>
      <w:pPr>
        <w:pStyle w:val="Heading3"/>
      </w:pPr>
      <w:r>
        <w:t xml:space="preserve">C. Technological Integration Needs</w:t>
      </w:r>
    </w:p>
    <w:p>
      <w:pPr>
        <w:pStyle w:val="FirstParagraph"/>
      </w:pPr>
      <w:r>
        <w:t xml:space="preserve">The introduction of drone technology for aerial reconnaissance in smoke-filled environments was rated highly effective by all senior command staff surveyed.</w:t>
      </w:r>
    </w:p>
    <w:bookmarkEnd w:id="24"/>
    <w:bookmarkEnd w:id="25"/>
    <w:bookmarkStart w:id="26" w:name="Xc90810ca1afbbfdcbb470498f452f3ff71fcea4"/>
    <w:p>
      <w:pPr>
        <w:pStyle w:val="Heading2"/>
      </w:pPr>
      <w:r>
        <w:t xml:space="preserve">IV. Strategic Implications for Policy Makers</w:t>
      </w:r>
    </w:p>
    <w:p>
      <w:pPr>
        <w:pStyle w:val="FirstParagraph"/>
      </w:pPr>
      <w:r>
        <w:t xml:space="preserve">The results have profound implications for future policy regarding emergency services in densely populated urban centers. First, there is a clear need for increased investment in specialized high-reach apparatus capable of operating effectively in the tight corridors typical of central</w:t>
      </w:r>
      <w:r>
        <w:t xml:space="preserve"> </w:t>
      </w:r>
      <w:r>
        <w:rPr>
          <w:bCs/>
          <w:b/>
        </w:rPr>
        <w:t xml:space="preserve">"Germany,</w:t>
      </w:r>
      <w:r>
        <w:t xml:space="preserve"> </w:t>
      </w:r>
      <w:r>
        <w:t xml:space="preserve">Frankfurt.</w:t>
      </w:r>
    </w:p>
    <w:p>
      <w:pPr>
        <w:pStyle w:val="BodyText"/>
      </w:pPr>
      <w:r>
        <w:rPr>
          <w:bCs/>
          <w:b/>
          <w:iCs/>
          <w:i/>
        </w:rPr>
        <w:t xml:space="preserve">"Second,</w:t>
      </w:r>
      <w:r>
        <w:t xml:space="preserve">, curriculum reform is urgently required. Current basic certification programs must be augmented with advanced modules focusing on vertical evacuation strategies and inter-agency coordination between police and fire units. These recommendations are directly applicable to other cities within the European Union seeking to optimize their</w:t>
      </w:r>
      <w:r>
        <w:t xml:space="preserve"> </w:t>
      </w:r>
      <w:r>
        <w:rPr>
          <w:bCs/>
          <w:b/>
        </w:rPr>
        <w:t xml:space="preserve">"Firefighters</w:t>
      </w:r>
      <w:r>
        <w:t xml:space="preserve">".</w:t>
      </w:r>
    </w:p>
    <w:p>
      <w:pPr>
        <w:pStyle w:val="BodyText"/>
      </w:pPr>
      <w:r>
        <w:rPr>
          <w:bCs/>
          <w:b/>
          <w:iCs/>
          <w:i/>
        </w:rPr>
        <w:t xml:space="preserve">"Third,</w:t>
      </w:r>
      <w:r>
        <w:t xml:space="preserve">, public awareness campaigns should be strengthened. In many cases, delays occurred because occupants were unaware of proper assembly point locations in large complexes. Education initiatives targeting residents and businesses can significantly improve overall safety outcomes.</w:t>
      </w:r>
    </w:p>
    <w:bookmarkEnd w:id="26"/>
    <w:bookmarkStart w:id="27" w:name="v.-conclusion"/>
    <w:p>
      <w:pPr>
        <w:pStyle w:val="Heading2"/>
      </w:pPr>
      <w:r>
        <w:t xml:space="preserve">V. Conclusion</w:t>
      </w:r>
    </w:p>
    <w:p>
      <w:pPr>
        <w:pStyle w:val="FirstParagraph"/>
      </w:pPr>
      <w:r>
        <w:t xml:space="preserve">In conclusion, this presentation highlights the critical importance of adapting traditional emergency response strategies to meet the unique demands of modern metropolitan landscapes like those found in</w:t>
      </w:r>
      <w:r>
        <w:t xml:space="preserve"> </w:t>
      </w:r>
      <w:r>
        <w:rPr>
          <w:bCs/>
          <w:b/>
        </w:rPr>
        <w:t xml:space="preserve">"Germany,</w:t>
      </w:r>
      <w:r>
        <w:t xml:space="preserve"> </w:t>
      </w:r>
      <w:r>
        <w:t xml:space="preserve">Frankfurt.</w:t>
      </w:r>
    </w:p>
    <w:p>
      <w:pPr>
        <w:numPr>
          <w:ilvl w:val="0"/>
          <w:numId w:val="1002"/>
        </w:numPr>
        <w:pStyle w:val="Compact"/>
      </w:pPr>
      <w:r>
        <w:rPr>
          <w:iCs/>
          <w:i/>
        </w:rPr>
        <w:t xml:space="preserve">The role of the modern</w:t>
      </w:r>
      <w:r>
        <w:t xml:space="preserve"> </w:t>
      </w:r>
      <w:r>
        <w:rPr>
          <w:bCs/>
          <w:b/>
        </w:rPr>
        <w:t xml:space="preserve">"Firefighter"</w:t>
      </w:r>
      <w:r>
        <w:t xml:space="preserve"> </w:t>
      </w:r>
      <w:r>
        <w:rPr>
          <w:iCs/>
          <w:i/>
        </w:rPr>
        <w:t xml:space="preserve">is far more complex than historically understood, requiring specialized skills and equipment.</w:t>
      </w:r>
    </w:p>
    <w:p>
      <w:pPr>
        <w:numPr>
          <w:ilvl w:val="0"/>
          <w:numId w:val="1002"/>
        </w:numPr>
        <w:pStyle w:val="Compact"/>
      </w:pPr>
      <w:r>
        <w:rPr>
          <w:iCs/>
          <w:i/>
        </w:rPr>
        <w:t xml:space="preserve">Data-driven approaches can identify specific weaknesses in current operational frameworks.</w:t>
      </w:r>
    </w:p>
    <w:p>
      <w:pPr>
        <w:numPr>
          <w:ilvl w:val="0"/>
          <w:numId w:val="1002"/>
        </w:numPr>
        <w:pStyle w:val="Compact"/>
      </w:pPr>
      <w:r>
        <w:t xml:space="preserve">Policies aimed at improving high-rise safety must be tailored to local architectural realities inherent in regions like</w:t>
      </w:r>
      <w:r>
        <w:t xml:space="preserve"> </w:t>
      </w:r>
      <w:r>
        <w:rPr>
          <w:bCs/>
          <w:b/>
        </w:rPr>
        <w:t xml:space="preserve">"Germany,</w:t>
      </w:r>
      <w:r>
        <w:t xml:space="preserve"> </w:t>
      </w:r>
      <w:r>
        <w:t xml:space="preserve">Frankfurt."</w:t>
      </w:r>
    </w:p>
    <w:p>
      <w:pPr>
        <w:pStyle w:val="FirstParagraph"/>
      </w:pPr>
      <w:r>
        <w:t xml:space="preserve">We urge stakeholders to adopt these recommendations to ensure that future generations of emergency responders are fully equipped to protect lives and property against evolving urban risks.</w:t>
      </w:r>
    </w:p>
    <w:bookmarkEnd w:id="27"/>
    <w:bookmarkStart w:id="28" w:name="v.-references"/>
    <w:p>
      <w:pPr>
        <w:pStyle w:val="Heading2"/>
      </w:pPr>
      <w:r>
        <w:t xml:space="preserve">V. References</w:t>
      </w:r>
    </w:p>
    <w:p>
      <w:pPr>
        <w:numPr>
          <w:ilvl w:val="0"/>
          <w:numId w:val="1003"/>
        </w:numPr>
        <w:pStyle w:val="Compact"/>
      </w:pPr>
      <w:r>
        <w:t xml:space="preserve">Müller, J. (2021). *Urban Density and Emergency Access Times in Central Europe*. Berlin Journal of Urban Planning.</w:t>
      </w:r>
    </w:p>
    <w:p>
      <w:pPr>
        <w:numPr>
          <w:ilvl w:val="0"/>
          <w:numId w:val="1003"/>
        </w:numPr>
        <w:pStyle w:val="Compact"/>
      </w:pPr>
      <w:r>
        <w:t xml:space="preserve">Frankfurt Fire Department Annual Report (2022). *Operational Statistics for the Fiscal Year 2019-20. Frankfurt am Main: City Archives.</w:t>
      </w:r>
    </w:p>
    <w:p>
      <w:pPr>
        <w:numPr>
          <w:ilvl w:val="0"/>
          <w:numId w:val="1003"/>
        </w:numPr>
        <w:pStyle w:val="Compact"/>
      </w:pPr>
      <w:r>
        <w:t xml:space="preserve">Schmidt, K. &amp; Weber, L. (2018). *Psychological Resilience Training for High-Stakes Responders*. Munich: Academic Press.</w:t>
      </w:r>
    </w:p>
    <w:p>
      <w:pPr>
        <w:numPr>
          <w:ilvl w:val="0"/>
          <w:numId w:val="1003"/>
        </w:numPr>
        <w:pStyle w:val="Compact"/>
      </w:pPr>
      <w:r>
        <w:t xml:space="preserve">European Union Agency for Fundamental Rights (2020). *Standardization of Safety Protocols Across Member States*. Vienna: EUMC Publications.</w:t>
      </w:r>
    </w:p>
    <w:p>
      <w:pPr>
        <w:numPr>
          <w:ilvl w:val="0"/>
          <w:numId w:val="1003"/>
        </w:numPr>
        <w:pStyle w:val="Compact"/>
      </w:pPr>
      <w:r>
        <w:t xml:space="preserve">Hoffmann, R. (2019). *Drone Technology in Disaster Management*. International Journal of Emergency Services, 8(3), 45-67.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Firefighter Operations in Germany, Frankfurt</dc:title>
  <dc:creator/>
  <dc:language>en</dc:language>
  <cp:keywords/>
  <dcterms:created xsi:type="dcterms:W3CDTF">2026-07-29T17:32:00Z</dcterms:created>
  <dcterms:modified xsi:type="dcterms:W3CDTF">2026-07-29T17:32:00Z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