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Munich,</w:t>
      </w:r>
      <w:r>
        <w:t xml:space="preserve"> </w:t>
      </w:r>
      <w:r>
        <w:t xml:space="preserve">Germany</w:t>
      </w:r>
    </w:p>
    <w:p>
      <w:pPr>
        <w:pStyle w:val="FirstParagraph"/>
      </w:pPr>
      <w:r>
        <w:t xml:space="preserve">```html</w:t>
      </w:r>
    </w:p>
    <w:bookmarkStart w:id="29" w:name="X04060ab5baba0e96fa49ce5e5b8a765923c1e42"/>
    <w:p>
      <w:pPr>
        <w:pStyle w:val="Heading1"/>
      </w:pPr>
      <w:r>
        <w:rPr>
          <w:bCs/>
          <w:b/>
        </w:rPr>
        <w:t xml:space="preserve">"Advanced Strategies and Community Resilience: The Role of the Modern Firefighter in Munich, Germany"</w:t>
      </w:r>
    </w:p>
    <w:p>
      <w:pPr>
        <w:pStyle w:val="FirstParagraph"/>
      </w:pPr>
      <w:r>
        <w:rPr>
          <w:iCs/>
          <w:i/>
        </w:rPr>
        <w:t xml:space="preserve">Presentation by [Your Name/Organization], Academic Symposium on Urban Emergency Management</w:t>
      </w:r>
    </w:p>
    <w:bookmarkStart w:id="20" w:name="abstract"/>
    <w:p>
      <w:pPr>
        <w:pStyle w:val="Heading2"/>
      </w:pPr>
      <w:r>
        <w:t xml:space="preserve">Abstract</w:t>
      </w:r>
    </w:p>
    <w:p>
      <w:pPr>
        <w:pStyle w:val="FirstParagraph"/>
      </w:pPr>
      <w:r>
        <w:t xml:space="preserve">This academic poster presentation explores the evolving role of the professional firefighter within the complex urban environment of Munich, Germany. As a leading European metropolis known for its historical significance and modern infrastructure, Munich presents unique challenges that demand specialized operational strategies. This document analyzes current training protocols, technological integrations in fire suppression and rescue operations, and community engagement initiatives led by</w:t>
      </w:r>
      <w:r>
        <w:t xml:space="preserve"> </w:t>
      </w:r>
      <w:r>
        <w:rPr>
          <w:bCs/>
          <w:b/>
        </w:rPr>
        <w:t xml:space="preserve">Firefighter</w:t>
      </w:r>
      <w:r>
        <w:t xml:space="preserve"> </w:t>
      </w:r>
      <w:r>
        <w:t xml:space="preserve">services in</w:t>
      </w:r>
      <w:r>
        <w:t xml:space="preserve"> </w:t>
      </w:r>
      <w:r>
        <w:rPr>
          <w:bCs/>
          <w:b/>
        </w:rPr>
        <w:t xml:space="preserve">Munich</w:t>
      </w:r>
      <w:r>
        <w:t xml:space="preserve">. Furthermore, it contextualizes these local practices within the broader framework of emergency management standards applicable across</w:t>
      </w:r>
      <w:r>
        <w:t xml:space="preserve"> </w:t>
      </w:r>
      <w:r>
        <w:rPr>
          <w:bCs/>
          <w:b/>
        </w:rPr>
        <w:t xml:space="preserve">Germany</w:t>
      </w:r>
      <w:r>
        <w:t xml:space="preserve">.</w:t>
      </w:r>
    </w:p>
    <w:p>
      <w:pPr>
        <w:pStyle w:val="BodyText"/>
      </w:pPr>
      <w:r>
        <w:t xml:space="preserve">The study highlights how the integration of advanced digital tools with traditional firefighting techniques enhances response times and operational safety. It also addresses the critical importance of public-private partnerships in mitigating risks associated with high-density housing, industrial zones, and major cultural events frequently hosted in Munich.</w:t>
      </w:r>
    </w:p>
    <w:bookmarkEnd w:id="20"/>
    <w:bookmarkStart w:id="21" w:name="i.-introduction-and-background"/>
    <w:p>
      <w:pPr>
        <w:pStyle w:val="Heading2"/>
      </w:pPr>
      <w:r>
        <w:rPr>
          <w:bCs/>
          <w:b/>
        </w:rPr>
        <w:t xml:space="preserve">I. Introduction and Background</w:t>
      </w:r>
    </w:p>
    <w:p>
      <w:pPr>
        <w:pStyle w:val="FirstParagraph"/>
      </w:pPr>
      <w:r>
        <w:t xml:space="preserve">The landscape of urban firefighting has undergone significant transformation in the 21st century. In Munich, a city with nearly 1.5 million inhabitants and a rich architectural heritage dating back centuries, the role of the firefighter extends beyond mere extinguishment of flames to encompass complex rescue operations, hazardous material containment, and disaster preparedness.</w:t>
      </w:r>
    </w:p>
    <w:p>
      <w:pPr>
        <w:pStyle w:val="BodyText"/>
      </w:pPr>
      <w:r>
        <w:rPr>
          <w:bCs/>
          <w:b/>
        </w:rPr>
        <w:t xml:space="preserve">The Significance for Germany:</w:t>
      </w:r>
    </w:p>
    <w:p>
      <w:pPr>
        <w:numPr>
          <w:ilvl w:val="0"/>
          <w:numId w:val="1001"/>
        </w:numPr>
        <w:pStyle w:val="Compact"/>
      </w:pPr>
      <w:r>
        <w:t xml:space="preserve">Munich serves as a model city within Germany due to its robust integration of smart city technologies into emergency response systems.</w:t>
      </w:r>
    </w:p>
    <w:p>
      <w:pPr>
        <w:numPr>
          <w:ilvl w:val="0"/>
          <w:numId w:val="1001"/>
        </w:numPr>
        <w:pStyle w:val="Compact"/>
      </w:pPr>
      <w:r>
        <w:t xml:space="preserve">German standards (DIN) and regulations dictate rigorous training protocols, ensuring high safety levels for both personnel and the public.</w:t>
      </w:r>
    </w:p>
    <w:p>
      <w:pPr>
        <w:pStyle w:val="FirstParagraph"/>
      </w:pPr>
      <w:r>
        <w:rPr>
          <w:bCs/>
          <w:b/>
        </w:rPr>
        <w:t xml:space="preserve">The Significance for Munich:</w:t>
      </w:r>
    </w:p>
    <w:p>
      <w:pPr>
        <w:numPr>
          <w:ilvl w:val="0"/>
          <w:numId w:val="1002"/>
        </w:numPr>
        <w:pStyle w:val="Compact"/>
      </w:pPr>
      <w:r>
        <w:t xml:space="preserve">The city's geography, situated between the Alps and flat plains, influences weather patterns that can exacerbate fire risks (e.g., wind-driven wildfires on city outskirts).</w:t>
      </w:r>
    </w:p>
    <w:p>
      <w:pPr>
        <w:numPr>
          <w:ilvl w:val="0"/>
          <w:numId w:val="1002"/>
        </w:numPr>
        <w:pStyle w:val="Compact"/>
      </w:pPr>
      <w:r>
        <w:t xml:space="preserve">High tourist traffic during events like Oktoberfest requires specialized crowd management and rapid evacuation strategies led by local firefighters.</w:t>
      </w:r>
    </w:p>
    <w:bookmarkEnd w:id="21"/>
    <w:bookmarkStart w:id="22" w:name="ii.-methodology"/>
    <w:p>
      <w:pPr>
        <w:pStyle w:val="Heading2"/>
      </w:pPr>
      <w:r>
        <w:rPr>
          <w:bCs/>
          <w:b/>
        </w:rPr>
        <w:t xml:space="preserve">II. Methodology</w:t>
      </w:r>
    </w:p>
    <w:p>
      <w:pPr>
        <w:pStyle w:val="FirstParagraph"/>
      </w:pPr>
      <w:r>
        <w:t xml:space="preserve">This presentation employs a mixed-methods approach, combining quantitative data analysis from the Munich Fire Department's incident reports (2018-2023) with qualitative interviews of senior fire officers and community leaders.</w:t>
      </w:r>
    </w:p>
    <w:p>
      <w:pPr>
        <w:pStyle w:val="BodyText"/>
      </w:pPr>
      <w:r>
        <w:rPr>
          <w:bCs/>
          <w:b/>
        </w:rPr>
        <w:t xml:space="preserve">Data Sources:</w:t>
      </w:r>
    </w:p>
    <w:p>
      <w:pPr>
        <w:numPr>
          <w:ilvl w:val="0"/>
          <w:numId w:val="1003"/>
        </w:numPr>
        <w:pStyle w:val="Compact"/>
      </w:pPr>
      <w:r>
        <w:t xml:space="preserve">Munich Fire Department Annual Reports.</w:t>
      </w:r>
    </w:p>
    <w:p>
      <w:pPr>
        <w:numPr>
          <w:ilvl w:val="0"/>
          <w:numId w:val="1003"/>
        </w:numPr>
        <w:pStyle w:val="Compact"/>
      </w:pPr>
      <w:r>
        <w:t xml:space="preserve">Bavarian State Office for Disaster Protection publications.</w:t>
      </w:r>
    </w:p>
    <w:p>
      <w:pPr>
        <w:numPr>
          <w:ilvl w:val="0"/>
          <w:numId w:val="1003"/>
        </w:numPr>
        <w:pStyle w:val="Compact"/>
      </w:pPr>
      <w:r>
        <w:t xml:space="preserve">Semistructured interviews with five senior fire chiefs and twelve community safety coordinators in Munich districts such as Schwabing and Bogenhausen.</w:t>
      </w:r>
    </w:p>
    <w:p>
      <w:pPr>
        <w:pStyle w:val="FirstParagraph"/>
      </w:pPr>
      <w:r>
        <w:rPr>
          <w:bCs/>
          <w:b/>
        </w:rPr>
        <w:t xml:space="preserve">Evaluation Metrics:</w:t>
      </w:r>
    </w:p>
    <w:p>
      <w:pPr>
        <w:numPr>
          <w:ilvl w:val="0"/>
          <w:numId w:val="1004"/>
        </w:numPr>
        <w:pStyle w:val="Compact"/>
      </w:pPr>
      <w:r>
        <w:t xml:space="preserve">Average response times per district in Munich.</w:t>
      </w:r>
    </w:p>
    <w:p>
      <w:pPr>
        <w:numPr>
          <w:ilvl w:val="0"/>
          <w:numId w:val="1004"/>
        </w:numPr>
        <w:pStyle w:val="Compact"/>
      </w:pPr>
      <w:r>
        <w:t xml:space="preserve">Effectiveness of new thermal imaging technologies in search and rescue operations.</w:t>
      </w:r>
    </w:p>
    <w:p>
      <w:pPr>
        <w:numPr>
          <w:ilvl w:val="0"/>
          <w:numId w:val="1004"/>
        </w:numPr>
        <w:pStyle w:val="Compact"/>
      </w:pPr>
      <w:r>
        <w:t xml:space="preserve">Public perception surveys regarding fire safety awareness campaigns.</w:t>
      </w:r>
    </w:p>
    <w:bookmarkEnd w:id="22"/>
    <w:bookmarkStart w:id="23" w:name="iii.-key-findings"/>
    <w:p>
      <w:pPr>
        <w:pStyle w:val="Heading2"/>
      </w:pPr>
      <w:r>
        <w:rPr>
          <w:bCs/>
          <w:b/>
        </w:rPr>
        <w:t xml:space="preserve">III. Key Findings</w:t>
      </w:r>
    </w:p>
    <w:p>
      <w:pPr>
        <w:pStyle w:val="FirstParagraph"/>
      </w:pPr>
      <w:r>
        <w:t xml:space="preserve">The data reveals several critical insights into how modern firefighting is conducted in Munich:</w:t>
      </w:r>
    </w:p>
    <w:p>
      <w:pPr>
        <w:numPr>
          <w:ilvl w:val="0"/>
          <w:numId w:val="1005"/>
        </w:numPr>
        <w:pStyle w:val="Compact"/>
      </w:pPr>
      <w:r>
        <w:rPr>
          <w:bCs/>
          <w:b/>
        </w:rPr>
        <w:t xml:space="preserve">Digital Integration:</w:t>
      </w:r>
      <w:r>
        <w:t xml:space="preserve"> </w:t>
      </w:r>
      <w:r>
        <w:t xml:space="preserve">The deployment of real-time traffic mapping systems has reduced average response times by approximately 15% during peak hours in central Munich.</w:t>
      </w:r>
    </w:p>
    <w:p>
      <w:pPr>
        <w:numPr>
          <w:ilvl w:val="0"/>
          <w:numId w:val="1005"/>
        </w:numPr>
        <w:pStyle w:val="Compact"/>
      </w:pPr>
      <w:r>
        <w:rPr>
          <w:bCs/>
          <w:b/>
        </w:rPr>
        <w:t xml:space="preserve">Tech-Driven Rescue Operations:</w:t>
      </w:r>
      <w:r>
        <w:t xml:space="preserve"> </w:t>
      </w:r>
      <w:r>
        <w:t xml:space="preserve">Drones equipped with thermal imaging cameras have proven invaluable in locating victims within large-scale warehouse fires, a common scenario given Munich's industrial zones.</w:t>
      </w:r>
    </w:p>
    <w:bookmarkEnd w:id="23"/>
    <w:bookmarkStart w:id="24" w:name="v.-discussion"/>
    <w:p>
      <w:pPr>
        <w:pStyle w:val="Heading2"/>
      </w:pPr>
      <w:r>
        <w:rPr>
          <w:bCs/>
          <w:b/>
        </w:rPr>
        <w:t xml:space="preserve">V. Discussion</w:t>
      </w:r>
    </w:p>
    <w:p>
      <w:pPr>
        <w:pStyle w:val="FirstParagraph"/>
      </w:pPr>
      <w:r>
        <w:t xml:space="preserve">The successful implementation of these advanced strategies hinges on continuous professional development for the</w:t>
      </w:r>
      <w:r>
        <w:t xml:space="preserve"> </w:t>
      </w:r>
      <w:r>
        <w:rPr>
          <w:bCs/>
          <w:b/>
        </w:rPr>
        <w:t xml:space="preserve">Firefighter</w:t>
      </w:r>
      <w:r>
        <w:t xml:space="preserve">. In Munich, firefighters undergo regular simulations involving high-rise buildings and underground structures, reflecting the city's urban density.</w:t>
      </w:r>
    </w:p>
    <w:p>
      <w:pPr>
        <w:pStyle w:val="BodyText"/>
      </w:pPr>
      <w:r>
        <w:rPr>
          <w:bCs/>
          <w:b/>
        </w:rPr>
        <w:t xml:space="preserve">Challenges Ahead:</w:t>
      </w:r>
    </w:p>
    <w:p>
      <w:pPr>
        <w:numPr>
          <w:ilvl w:val="0"/>
          <w:numId w:val="1006"/>
        </w:numPr>
        <w:pStyle w:val="Compact"/>
      </w:pPr>
      <w:r>
        <w:t xml:space="preserve">Aging infrastructure in older parts of Munich requires tailored equipment and tactics.</w:t>
      </w:r>
    </w:p>
    <w:p>
      <w:pPr>
        <w:numPr>
          <w:ilvl w:val="0"/>
          <w:numId w:val="1006"/>
        </w:numPr>
        <w:pStyle w:val="Compact"/>
      </w:pPr>
      <w:r>
        <w:t xml:space="preserve">Climate change is leading to more frequent droughts, increasing the risk of wildfires that can encroach on urban areas.</w:t>
      </w:r>
    </w:p>
    <w:bookmarkEnd w:id="24"/>
    <w:bookmarkStart w:id="25" w:name="v.-conclusion-and-future-directions"/>
    <w:p>
      <w:pPr>
        <w:pStyle w:val="Heading2"/>
      </w:pPr>
      <w:r>
        <w:rPr>
          <w:bCs/>
          <w:b/>
        </w:rPr>
        <w:t xml:space="preserve">V. Conclusion and Future Directions</w:t>
      </w:r>
    </w:p>
    <w:p>
      <w:pPr>
        <w:pStyle w:val="FirstParagraph"/>
      </w:pPr>
      <w:r>
        <w:t xml:space="preserve">In conclusion, the role of the firefighter in Munich is becoming increasingly sophisticated. By leveraging technology, adhering to strict German safety standards, and engaging with communities, Munich provides a blueprint for urban fire management globally.</w:t>
      </w:r>
    </w:p>
    <w:bookmarkEnd w:id="25"/>
    <w:bookmarkStart w:id="26" w:name="v.-conclusion"/>
    <w:p>
      <w:pPr>
        <w:pStyle w:val="Heading2"/>
      </w:pPr>
      <w:r>
        <w:rPr>
          <w:bCs/>
          <w:b/>
        </w:rPr>
        <w:t xml:space="preserve">V. Conclusion</w:t>
      </w:r>
    </w:p>
    <w:p>
      <w:pPr>
        <w:pStyle w:val="FirstParagraph"/>
      </w:pPr>
      <w:r>
        <w:t xml:space="preserve">To remain effective, future efforts must focus on interdisciplinary collaboration between emergency services, urban planners, and technology developers. As Munich continues to grow and evolve, so too must the capabilities of its dedicated</w:t>
      </w:r>
      <w:r>
        <w:t xml:space="preserve"> </w:t>
      </w:r>
      <w:r>
        <w:rPr>
          <w:bCs/>
          <w:b/>
        </w:rPr>
        <w:t xml:space="preserve">Firefighter</w:t>
      </w:r>
      <w:r>
        <w:t xml:space="preserve"> </w:t>
      </w:r>
      <w:r>
        <w:t xml:space="preserve">workforce.</w:t>
      </w:r>
    </w:p>
    <w:bookmarkEnd w:id="26"/>
    <w:p>
      <w:pPr>
        <w:pStyle w:val="BodyText"/>
      </w:pPr>
      <w:r>
        <w:rPr>
          <w:bCs/>
          <w:b/>
        </w:rPr>
        <w:t xml:space="preserve">References:</w:t>
      </w:r>
    </w:p>
    <w:p>
      <w:pPr>
        <w:numPr>
          <w:ilvl w:val="0"/>
          <w:numId w:val="1007"/>
        </w:numPr>
        <w:pStyle w:val="Compact"/>
      </w:pPr>
      <w:r>
        <w:t xml:space="preserve">Munich Fire Department Annual Report 2023.</w:t>
      </w:r>
    </w:p>
    <w:p>
      <w:pPr>
        <w:numPr>
          <w:ilvl w:val="0"/>
          <w:numId w:val="1007"/>
        </w:numPr>
        <w:pStyle w:val="Compact"/>
      </w:pPr>
      <w:r>
        <w:t xml:space="preserve">Bavarian State Office for Disaster Protection Guidelines (Bayerisches Landesamt für Katastrophenschutz).</w:t>
      </w:r>
    </w:p>
    <w:bookmarkStart w:id="27" w:name="Xe2409eda8e72d9b3eb30cdb8a2254785cd88de2"/>
    <w:p>
      <w:pPr>
        <w:pStyle w:val="Heading3"/>
      </w:pPr>
      <w:r>
        <w:rPr>
          <w:bCs/>
          <w:b/>
        </w:rPr>
        <w:t xml:space="preserve">Detailed Analysis of Community Engagement in Munich</w:t>
      </w:r>
    </w:p>
    <w:p>
      <w:pPr>
        <w:pStyle w:val="FirstParagraph"/>
      </w:pPr>
      <w:r>
        <w:t xml:space="preserve">Community engagement is a cornerstone of modern fire safety. In Munich, local</w:t>
      </w:r>
      <w:r>
        <w:t xml:space="preserve"> </w:t>
      </w:r>
      <w:r>
        <w:rPr>
          <w:iCs/>
          <w:i/>
        </w:rPr>
        <w:t xml:space="preserve">Branddienst</w:t>
      </w:r>
      <w:r>
        <w:t xml:space="preserve"> </w:t>
      </w:r>
      <w:r>
        <w:t xml:space="preserve">(Fire Department) units actively participate in schools, universities, and residential neighborhoods to educate citizens on fire prevention. These initiatives include demonstrations of firefighting equipment, guided tours of fire stations across various Munich districts like Sendling and Pasing, and interactive workshops for children.</w:t>
      </w:r>
    </w:p>
    <w:p>
      <w:pPr>
        <w:pStyle w:val="BodyText"/>
      </w:pPr>
      <w:r>
        <w:t xml:space="preserve">This proactive approach not only fosters trust between the public emergency responders but also empowers residents with the knowledge needed to prevent fires before they start. For instance, campaigns focusing on kitchen safety have significantly reduced minor residential fire incidents in recent years.</w:t>
      </w:r>
    </w:p>
    <w:bookmarkEnd w:id="27"/>
    <w:bookmarkStart w:id="28" w:name="Xe3f390a95054142b353343e358bf3ade7e59ef5"/>
    <w:p>
      <w:pPr>
        <w:pStyle w:val="Heading3"/>
      </w:pPr>
      <w:r>
        <w:rPr>
          <w:bCs/>
          <w:b/>
        </w:rPr>
        <w:t xml:space="preserve">The Impact of Climate Change on Firefighting in Munich</w:t>
      </w:r>
    </w:p>
    <w:p>
      <w:pPr>
        <w:pStyle w:val="FirstParagraph"/>
      </w:pPr>
      <w:r>
        <w:t xml:space="preserve">Munich is increasingly affected by extreme weather events driven by climate change. Hotter, drier summers lead to increased wildfire risks in surrounding forests and green spaces that border the city. Firefighters are adapting their strategies to handle these "megafires," which require coordination with forest rangers and aerial support.</w:t>
      </w:r>
    </w:p>
    <w:p>
      <w:pPr>
        <w:pStyle w:val="BodyText"/>
      </w:pPr>
      <w:r>
        <w:t xml:space="preserve">The integration of predictive modeling tools helps anticipate high-risk areas based on weather forecasts, allowing Munich's emergency services to pre-position resources strategically. This forward-thinking approach exemplifies how Germany's regional fire services are staying ahead of emerging environmental challenges.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Operations in Munich, Germany</dc:title>
  <dc:creator/>
  <dc:language>en</dc:language>
  <cp:keywords/>
  <dcterms:created xsi:type="dcterms:W3CDTF">2026-07-29T05:30:25Z</dcterms:created>
  <dcterms:modified xsi:type="dcterms:W3CDTF">2026-07-29T05:30:25Z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