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Firefighter</w:t>
      </w:r>
      <w:r>
        <w:t xml:space="preserve"> </w:t>
      </w:r>
      <w:r>
        <w:t xml:space="preserve">Safety</w:t>
      </w:r>
      <w:r>
        <w:t xml:space="preserve"> </w:t>
      </w:r>
      <w:r>
        <w:t xml:space="preserve">and</w:t>
      </w:r>
      <w:r>
        <w:t xml:space="preserve"> </w:t>
      </w:r>
      <w:r>
        <w:t xml:space="preserve">Urban</w:t>
      </w:r>
      <w:r>
        <w:t xml:space="preserve"> </w:t>
      </w:r>
      <w:r>
        <w:t xml:space="preserve">Resilience</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c2d63903b0247042888e717b1c23387c0ad8ba3"/>
    <w:p>
      <w:pPr>
        <w:pStyle w:val="Heading1"/>
      </w:pPr>
      <w:r>
        <w:t xml:space="preserve">Risk Mitigation and Urban Resilience in High-Density Environments</w:t>
      </w:r>
    </w:p>
    <w:p>
      <w:pPr>
        <w:pStyle w:val="FirstParagraph"/>
      </w:pPr>
      <w:r>
        <w:t xml:space="preserve">Strategic Challenges Facing the Modern</w:t>
      </w:r>
      <w:r>
        <w:t xml:space="preserve"> </w:t>
      </w:r>
      <w:r>
        <w:t xml:space="preserve">Firefighter</w:t>
      </w:r>
      <w:r>
        <w:t xml:space="preserve"> </w:t>
      </w:r>
      <w:r>
        <w:t xml:space="preserve">in Ivory Coast Abidjan</w:t>
      </w:r>
    </w:p>
    <w:p>
      <w:pPr>
        <w:pStyle w:val="BodyText"/>
      </w:pPr>
      <w:r>
        <w:t xml:space="preserve">/* Academic posters always require author attribution. *! */</w:t>
      </w:r>
      <w:r>
        <w:t xml:space="preserve"> </w:t>
      </w:r>
      <w:r>
        <w:rPr>
          <w:bCs/>
          <w:b/>
        </w:rPr>
        <w:t xml:space="preserve">Authors:</w:t>
      </w:r>
      <w:r>
        <w:t xml:space="preserve"> </w:t>
      </w:r>
      <w:r>
        <w:t xml:space="preserve">Dr. A. Kouassi, M. Diallo, and S. Toure</w:t>
      </w:r>
      <w:r>
        <w:br/>
      </w:r>
      <w:r>
        <w:rPr>
          <w:bCs/>
          <w:b/>
        </w:rPr>
        <w:t xml:space="preserve">Institution:</w:t>
      </w:r>
      <w:r>
        <w:t xml:space="preserve"> </w:t>
      </w:r>
      <w:r>
        <w:t xml:space="preserve">National School of Public Health &amp; Emergency Management Services</w:t>
      </w:r>
      <w:r>
        <w:br/>
      </w:r>
      <w:r>
        <w:rPr>
          <w:bCs/>
          <w:b/>
        </w:rPr>
        <w:t xml:space="preserve">Affiliation:</w:t>
      </w:r>
      <w:r>
        <w:t xml:space="preserve"> </w:t>
      </w:r>
      <w:r>
        <w:t xml:space="preserve">Ministry of Interior and Security,</w:t>
      </w:r>
      <w:r>
        <w:t xml:space="preserve"> </w:t>
      </w:r>
      <w:r>
        <w:t xml:space="preserve">Ivory Coast Abidjan</w:t>
      </w:r>
      <w:r>
        <w:br/>
      </w:r>
    </w:p>
    <w:bookmarkEnd w:id="20"/>
    <w:p>
      <w:pPr>
        <w:pStyle w:val="BodyText"/>
      </w:pPr>
      <w:r>
        <w:t xml:space="preserve">/* Standard poster structure begins with an introduction. *! */</w:t>
      </w:r>
    </w:p>
    <w:bookmarkStart w:id="21" w:name="introduction"/>
    <w:p>
      <w:pPr>
        <w:pStyle w:val="Heading2"/>
      </w:pPr>
      <w:r>
        <w:t xml:space="preserve">Introduction</w:t>
      </w:r>
    </w:p>
    <w:p>
      <w:pPr>
        <w:pStyle w:val="FirstParagraph"/>
      </w:pPr>
      <w:r>
        <w:t xml:space="preserve">The rapid urbanization of West Africa presents unique challenges for emergency response services. This academic poster focuses on the operational realities, safety protocols, and infrastructural deficits affecting the professional role of a dedicated</w:t>
      </w:r>
      <w:r>
        <w:t xml:space="preserve"> </w:t>
      </w:r>
      <w:r>
        <w:t xml:space="preserve">Firefighter</w:t>
      </w:r>
      <w:r>
        <w:t xml:space="preserve"> </w:t>
      </w:r>
      <w:r>
        <w:t xml:space="preserve">within the metropolitan context of</w:t>
      </w:r>
      <w:r>
        <w:t xml:space="preserve"> </w:t>
      </w:r>
      <w:r>
        <w:t xml:space="preserve">Ivory Coast Abidjan</w:t>
      </w:r>
      <w:r>
        <w:t xml:space="preserve">. As one of Africa's fastest-growing economic hubs, Abidjan faces a critical juncture where population density and informal settlement expansion outpace the development of robust fire safety infrastructure.</w:t>
      </w:r>
    </w:p>
    <w:p>
      <w:pPr>
        <w:pStyle w:val="BodyText"/>
      </w:pPr>
      <w:r>
        <w:t xml:space="preserve">The primary objective of this presentation is to analyze the risk landscape in</w:t>
      </w:r>
      <w:r>
        <w:t xml:space="preserve"> </w:t>
      </w:r>
      <w:r>
        <w:t xml:space="preserve">Ivory Coast Abidjan</w:t>
      </w:r>
      <w:r>
        <w:t xml:space="preserve"> </w:t>
      </w:r>
      <w:r>
        <w:t xml:space="preserve">and propose evidence-based recommendations for enhancing firefighter training, equipment availability, and community engagement. By examining recent incident data from the last decade, this study highlights the urgent need for systemic reform to protect both first responders and civilians in one of West Africa's most vital cities.</w:t>
      </w:r>
    </w:p>
    <w:bookmarkEnd w:id="21"/>
    <w:p>
      <w:pPr>
        <w:pStyle w:val="BodyText"/>
      </w:pPr>
      <w:r>
        <w:t xml:space="preserve">/* Elaborating on the core issues identified. *! */</w:t>
      </w:r>
    </w:p>
    <w:bookmarkStart w:id="22" w:name="problem-statement"/>
    <w:p>
      <w:pPr>
        <w:pStyle w:val="Heading2"/>
      </w:pPr>
      <w:r>
        <w:t xml:space="preserve">Problem Statement</w:t>
      </w:r>
    </w:p>
    <w:p>
      <w:pPr>
        <w:pStyle w:val="FirstParagraph"/>
      </w:pPr>
      <w:r>
        <w:t xml:space="preserve">The efficacy of any fire department is directly correlated with the preparedness and protection of its personnel. In Abidjan, several structural and environmental factors exacerbate the dangers faced by every</w:t>
      </w:r>
      <w:r>
        <w:t xml:space="preserve"> </w:t>
      </w:r>
      <w:r>
        <w:t xml:space="preserve">Firefighter</w:t>
      </w:r>
      <w:r>
        <w:t xml:space="preserve">:</w:t>
      </w:r>
    </w:p>
    <w:p>
      <w:pPr>
        <w:numPr>
          <w:ilvl w:val="0"/>
          <w:numId w:val="1001"/>
        </w:numPr>
        <w:pStyle w:val="Compact"/>
      </w:pPr>
      <w:r>
        <w:rPr>
          <w:bCs/>
          <w:b/>
        </w:rPr>
        <w:t xml:space="preserve">Urban Density:</w:t>
      </w:r>
      <w:r>
        <w:t xml:space="preserve"> </w:t>
      </w:r>
      <w:r>
        <w:t xml:space="preserve">The extreme density of neighborhoods such as Treichville and Adjamé creates narrow access routes that are impassable for standard fire apparatus, forcing firefighters to rely on manual pumping over long distances.</w:t>
      </w:r>
    </w:p>
    <w:p>
      <w:pPr>
        <w:numPr>
          <w:ilvl w:val="0"/>
          <w:numId w:val="1001"/>
        </w:numPr>
        <w:pStyle w:val="Compact"/>
      </w:pPr>
      <w:r>
        <w:rPr>
          <w:bCs/>
          <w:b/>
        </w:rPr>
        <w:t xml:space="preserve">Electrical Hazards:</w:t>
      </w:r>
      <w:r>
        <w:t xml:space="preserve"> </w:t>
      </w:r>
      <w:r>
        <w:t xml:space="preserve">Aging electrical grids in both commercial districts and informal settlements ("bidonvilles") significantly increase the frequency of electrical fires, which pose electrocution risks and rapid ignition vectors for structural collapses.</w:t>
      </w:r>
    </w:p>
    <w:p>
      <w:pPr>
        <w:numPr>
          <w:ilvl w:val="0"/>
          <w:numId w:val="1001"/>
        </w:numPr>
        <w:pStyle w:val="Compact"/>
      </w:pPr>
      <w:r>
        <w:rPr>
          <w:bCs/>
          <w:b/>
        </w:rPr>
        <w:t xml:space="preserve">Fuel Dependency:</w:t>
      </w:r>
      <w:r>
        <w:t xml:space="preserve"> </w:t>
      </w:r>
      <w:r>
        <w:t xml:space="preserve">The heavy reliance on kerosene and LPG in residential areas leads to frequent gas cylinder explosions. These incidents require specialized technical response capabilities that are currently under-resourced in the local context of</w:t>
      </w:r>
      <w:r>
        <w:t xml:space="preserve"> </w:t>
      </w:r>
      <w:r>
        <w:t xml:space="preserve">Ivory Coast Abidjan</w:t>
      </w:r>
      <w:r>
        <w:t xml:space="preserve">.</w:t>
      </w:r>
    </w:p>
    <w:p>
      <w:pPr>
        <w:numPr>
          <w:ilvl w:val="0"/>
          <w:numId w:val="1001"/>
        </w:numPr>
        <w:pStyle w:val="Compact"/>
      </w:pPr>
      <w:r>
        <w:rPr>
          <w:bCs/>
          <w:b/>
        </w:rPr>
        <w:t xml:space="preserve">Semantic Gap:</w:t>
      </w:r>
      <w:r>
        <w:t xml:space="preserve"> </w:t>
      </w:r>
      <w:r>
        <w:t xml:space="preserve">There is a notable disparity between international best practices for firefighter safety and the localized application of these standards in West African urban planning frameworks.</w:t>
      </w:r>
    </w:p>
    <w:bookmarkEnd w:id="22"/>
    <w:p>
      <w:pPr>
        <w:pStyle w:val="FirstParagraph"/>
      </w:pPr>
      <w:r>
        <w:t xml:space="preserve">/* Explaining how the data was gathered. *! */</w:t>
      </w:r>
    </w:p>
    <w:bookmarkStart w:id="23" w:name="methodology"/>
    <w:p>
      <w:pPr>
        <w:pStyle w:val="Heading2"/>
      </w:pPr>
      <w:r>
        <w:t xml:space="preserve">Methodology</w:t>
      </w:r>
    </w:p>
    <w:p>
      <w:pPr>
        <w:pStyle w:val="FirstParagraph"/>
      </w:pPr>
      <w:r>
        <w:t xml:space="preserve">This study employs a mixed-methods approach to evaluate firefighter safety in Abidjan. Quantitative data was extracted from the official incident logs of the Directorate of Fire and Rescue Services over a five-year period (2018–2023). This included metrics on response times, injury rates among</w:t>
      </w:r>
      <w:r>
        <w:t xml:space="preserve"> </w:t>
      </w:r>
      <w:r>
        <w:t xml:space="preserve">Firefighter</w:t>
      </w:r>
      <w:r>
        <w:t xml:space="preserve"> </w:t>
      </w:r>
      <w:r>
        <w:t xml:space="preserve">staff, types of structures involved in fires, and equipment failure rates.</w:t>
      </w:r>
    </w:p>
    <w:p>
      <w:pPr>
        <w:pStyle w:val="BodyText"/>
      </w:pPr>
      <w:r>
        <w:t xml:space="preserve">Qualitative data was gathered through semi-structured interviews with 45 active-duty firefighters and station commanders across five strategic arrondissements in Abidjan. Furthermore, site audits were conducted at ten high-risk commercial zones to assess physical barriers to emergency vehicle access. All data was analyzed using SPSS software for statistical significance and thematic coding for qualitative insights regarding occupational health and safety perceptions.</w:t>
      </w:r>
    </w:p>
    <w:bookmarkEnd w:id="23"/>
    <w:p>
      <w:pPr>
        <w:pStyle w:val="BodyText"/>
      </w:pPr>
      <w:r>
        <w:t xml:space="preserve">/* Presenting the core results of the analysis. *! */</w:t>
      </w:r>
    </w:p>
    <w:bookmarkStart w:id="25" w:name="findings"/>
    <w:bookmarkStart w:id="24" w:name="key-findings"/>
    <w:p>
      <w:pPr>
        <w:pStyle w:val="Heading2"/>
      </w:pPr>
      <w:r>
        <w:t xml:space="preserve">Key Findings</w:t>
      </w:r>
    </w:p>
    <w:p>
      <w:pPr>
        <w:pStyle w:val="FirstParagraph"/>
      </w:pPr>
      <w:r>
        <w:t xml:space="preserve">The analysis reveals a concerning trend regarding the operational capacity of firefighters in</w:t>
      </w:r>
      <w:r>
        <w:t xml:space="preserve"> </w:t>
      </w:r>
      <w:r>
        <w:t xml:space="preserve">Ivory Coast Abidjan</w:t>
      </w:r>
      <w:r>
        <w:t xml:space="preserve">:</w:t>
      </w:r>
    </w:p>
    <w:p>
      <w:pPr>
        <w:pStyle w:val="BodyText"/>
      </w:pPr>
      <w:r>
        <w:rPr>
          <w:iCs/>
          <w:i/>
          <w:bCs/>
          <w:b/>
        </w:rPr>
        <w:t xml:space="preserve">Finding 1: Response Time Deficits.</w:t>
      </w:r>
      <w:r>
        <w:t xml:space="preserve"> </w:t>
      </w:r>
      <w:r>
        <w:t xml:space="preserve">Average response times exceed 20 minutes in high-density zones, compared to the international target of under 8 minutes. This delay directly correlates with higher casualty rates and increased structural damage.</w:t>
      </w:r>
    </w:p>
    <w:p>
      <w:pPr>
        <w:pStyle w:val="BodyText"/>
      </w:pPr>
      <w:r>
        <w:rPr>
          <w:iCs/>
          <w:i/>
          <w:bCs/>
          <w:b/>
        </w:rPr>
        <w:t xml:space="preserve">Finding 2: Personal Protective Equipment (PPE) Gaps.</w:t>
      </w:r>
      <w:r>
        <w:t xml:space="preserve"> </w:t>
      </w:r>
      <w:r>
        <w:t xml:space="preserve">Only 40% of surveyed firefighters reported having access to fully functional, heat-resistant suits suitable for modern synthetic fuel fires. Many rely on outdated gear that does not meet current NFPA or EN standards, exposing the</w:t>
      </w:r>
      <w:r>
        <w:t xml:space="preserve"> </w:t>
      </w:r>
      <w:r>
        <w:t xml:space="preserve">Firefighter</w:t>
      </w:r>
      <w:r>
        <w:t xml:space="preserve"> </w:t>
      </w:r>
      <w:r>
        <w:t xml:space="preserve">body to carcinogens and thermal injury.</w:t>
      </w:r>
    </w:p>
    <w:p>
      <w:pPr>
        <w:pStyle w:val="BodyText"/>
      </w:pPr>
      <w:r>
        <w:rPr>
          <w:bCs/>
          <w:b/>
        </w:rPr>
        <w:t xml:space="preserve">Finding 3: Infrastructure Obstructions.</w:t>
      </w:r>
      <w:r>
        <w:t xml:space="preserve"> </w:t>
      </w:r>
      <w:r>
        <w:t xml:space="preserve">Visual audits confirmed that over 60% of surveyed alleyways in informal settlements were obstructed by parked motorcycles, market stalls, or waste piles. This necessitates significant physical effort from the</w:t>
      </w:r>
      <w:r>
        <w:t xml:space="preserve"> </w:t>
      </w:r>
      <w:r>
        <w:t xml:space="preserve">Firefighter</w:t>
      </w:r>
      <w:r>
        <w:t xml:space="preserve"> </w:t>
      </w:r>
      <w:r>
        <w:t xml:space="preserve">team to clear paths manually before water deployment can commence.</w:t>
      </w:r>
    </w:p>
    <w:bookmarkEnd w:id="24"/>
    <w:bookmarkEnd w:id="25"/>
    <w:p>
      <w:pPr>
        <w:pStyle w:val="BodyText"/>
      </w:pPr>
      <w:r>
        <w:t xml:space="preserve">/* Connecting findings to broader implications. *! */</w:t>
      </w:r>
    </w:p>
    <w:bookmarkStart w:id="26" w:name="discussion"/>
    <w:p>
      <w:pPr>
        <w:pStyle w:val="Heading2"/>
      </w:pPr>
      <w:r>
        <w:t xml:space="preserve">Discussion</w:t>
      </w:r>
    </w:p>
    <w:p>
      <w:pPr>
        <w:pStyle w:val="FirstParagraph"/>
      </w:pPr>
      <w:r>
        <w:t xml:space="preserve">The findings underscore a critical vulnerability in the emergency response framework of Abidjan. The role of the</w:t>
      </w:r>
      <w:r>
        <w:t xml:space="preserve"> </w:t>
      </w:r>
      <w:r>
        <w:t xml:space="preserve">Firefighter</w:t>
      </w:r>
      <w:r>
        <w:t xml:space="preserve"> </w:t>
      </w:r>
      <w:r>
        <w:t xml:space="preserve">in this region is increasingly that of an urban crisis manager rather than just a suppression specialist. However, current training modules do not adequately prepare personnel for multi-hazard events involving hazardous materials or complex structural collapses common in dense slums.</w:t>
      </w:r>
    </w:p>
    <w:p>
      <w:pPr>
        <w:pStyle w:val="BodyText"/>
      </w:pPr>
      <w:r>
        <w:t xml:space="preserve">Moreover, the physical toll on the</w:t>
      </w:r>
      <w:r>
        <w:t xml:space="preserve"> </w:t>
      </w:r>
      <w:r>
        <w:t xml:space="preserve">Firefighter</w:t>
      </w:r>
      <w:r>
        <w:t xml:space="preserve"> </w:t>
      </w:r>
      <w:r>
        <w:t xml:space="preserve">workforce is significant. High injury rates suggest a need for rigorous health monitoring programs and psychological support systems, which are currently underdeveloped in local fire stations. The lack of specialized equipment for gas leaks means that firefighters are often exposed to explosive atmospheres without adequate detection tools or thermal imaging cameras.</w:t>
      </w:r>
    </w:p>
    <w:p>
      <w:pPr>
        <w:pStyle w:val="BodyText"/>
      </w:pPr>
      <w:r>
        <w:t xml:space="preserve">The urban planning aspect is equally crucial. In</w:t>
      </w:r>
      <w:r>
        <w:t xml:space="preserve"> </w:t>
      </w:r>
      <w:r>
        <w:t xml:space="preserve">Ivory Coast Abidjan</w:t>
      </w:r>
      <w:r>
        <w:t xml:space="preserve">, the separation between residential zoning and commercial logistics is often blurred due to rapid, unplanned growth. This convergence of land uses creates a "perfect storm" for fire incidents that overwhelms current response capacities.</w:t>
      </w:r>
    </w:p>
    <w:bookmarkEnd w:id="26"/>
    <w:p>
      <w:pPr>
        <w:pStyle w:val="BodyText"/>
      </w:pPr>
      <w:r>
        <w:t xml:space="preserve">/* Providing solutions based on the research. *! */</w:t>
      </w:r>
    </w:p>
    <w:bookmarkStart w:id="27" w:name="recommendations"/>
    <w:p>
      <w:pPr>
        <w:pStyle w:val="Heading2"/>
      </w:pPr>
      <w:r>
        <w:t xml:space="preserve">Recommendations</w:t>
      </w:r>
    </w:p>
    <w:p>
      <w:pPr>
        <w:pStyle w:val="FirstParagraph"/>
      </w:pPr>
      <w:r>
        <w:t xml:space="preserve">To enhance the safety and effectiveness of the fire service in Abidjan, this poster presents three strategic pillars for intervention:</w:t>
      </w:r>
    </w:p>
    <w:p>
      <w:pPr>
        <w:numPr>
          <w:ilvl w:val="0"/>
          <w:numId w:val="1002"/>
        </w:numPr>
        <w:pStyle w:val="Compact"/>
      </w:pPr>
      <w:r>
        <w:rPr>
          <w:iCs/>
          <w:i/>
          <w:bCs/>
          <w:b/>
        </w:rPr>
        <w:t xml:space="preserve">Tech-Integrated Response:</w:t>
      </w:r>
      <w:r>
        <w:t xml:space="preserve"> </w:t>
      </w:r>
      <w:r>
        <w:t xml:space="preserve">Invest in compact, modular fire appliances capable of navigating narrow streets. Equip every</w:t>
      </w:r>
      <w:r>
        <w:t xml:space="preserve"> </w:t>
      </w:r>
      <w:r>
        <w:t xml:space="preserve">Firefighter</w:t>
      </w:r>
      <w:r>
        <w:t xml:space="preserve"> </w:t>
      </w:r>
      <w:r>
        <w:t xml:space="preserve">unit with modern thermal imaging cameras and gas detectors to improve situational awareness in low-visibility environments.</w:t>
      </w:r>
    </w:p>
    <w:p>
      <w:pPr>
        <w:numPr>
          <w:ilvl w:val="0"/>
          <w:numId w:val="1002"/>
        </w:numPr>
        <w:pStyle w:val="Compact"/>
      </w:pPr>
      <w:r>
        <w:rPr>
          <w:iCs/>
          <w:i/>
          <w:bCs/>
          <w:b/>
        </w:rPr>
        <w:t xml:space="preserve">Mandatory Safety Standards:</w:t>
      </w:r>
      <w:r>
        <w:t xml:space="preserve"> </w:t>
      </w:r>
      <w:r>
        <w:t xml:space="preserve">Enforce strict procurement guidelines for Personal Protective Equipment (PPE) that align with international standards. Implement mandatory annual health screenings for all active-duty personnel to monitor long-term exposure effects common to modern firefighting.</w:t>
      </w:r>
    </w:p>
    <w:p>
      <w:pPr>
        <w:numPr>
          <w:ilvl w:val="0"/>
          <w:numId w:val="1002"/>
        </w:numPr>
        <w:pStyle w:val="Compact"/>
      </w:pPr>
      <w:r>
        <w:rPr>
          <w:iCs/>
          <w:i/>
          <w:bCs/>
          <w:b/>
        </w:rPr>
        <w:t xml:space="preserve">Community-Based Risk Reduction:</w:t>
      </w:r>
      <w:r>
        <w:t xml:space="preserve"> </w:t>
      </w:r>
      <w:r>
        <w:t xml:space="preserve">Launch educational campaigns in key neighborhoods of</w:t>
      </w:r>
      <w:r>
        <w:t xml:space="preserve"> </w:t>
      </w:r>
      <w:r>
        <w:t xml:space="preserve">Ivory Coast Abidjan</w:t>
      </w:r>
      <w:r>
        <w:t xml:space="preserve">. Empower community leaders and local youth groups with basic fire safety training. Establish "fire lanes" by clearing obstructions from narrow streets through cooperative urban governance, ensuring clear access paths for emergency responders.</w:t>
      </w:r>
    </w:p>
    <w:bookmarkEnd w:id="27"/>
    <w:p>
      <w:pPr>
        <w:pStyle w:val="FirstParagraph"/>
      </w:pPr>
      <w:r>
        <w:t xml:space="preserve">/* Wrapping up the presentation. *! */</w:t>
      </w:r>
    </w:p>
    <w:bookmarkStart w:id="28" w:name="conclusion"/>
    <w:p>
      <w:pPr>
        <w:pStyle w:val="Heading2"/>
      </w:pPr>
      <w:r>
        <w:t xml:space="preserve">Conclusion</w:t>
      </w:r>
    </w:p>
    <w:p>
      <w:pPr>
        <w:pStyle w:val="FirstParagraph"/>
      </w:pPr>
      <w:r>
        <w:t xml:space="preserve">The modernization of firefighting services in Abidjan is not merely an operational upgrade but a fundamental requirement for urban sustainability. Protecting the well-being of every</w:t>
      </w:r>
      <w:r>
        <w:t xml:space="preserve"> </w:t>
      </w:r>
      <w:r>
        <w:t xml:space="preserve">Firefighter</w:t>
      </w:r>
      <w:r>
        <w:t xml:space="preserve"> </w:t>
      </w:r>
      <w:r>
        <w:t xml:space="preserve">is synonymous with protecting the city's economic vitality and social stability. By addressing infrastructural barriers, upgrading equipment standards, and fostering community resilience,</w:t>
      </w:r>
      <w:r>
        <w:t xml:space="preserve"> </w:t>
      </w:r>
      <w:r>
        <w:t xml:space="preserve">Ivory Coast Abidjan</w:t>
      </w:r>
      <w:r>
        <w:t xml:space="preserve"> </w:t>
      </w:r>
      <w:r>
        <w:t xml:space="preserve">can transform its emergency response capabilities. This academic inquiry serves as a call to action for policymakers, urban planners, and safety officers to collaborate in creating a safer environment for first responders.</w:t>
      </w:r>
    </w:p>
    <w:bookmarkEnd w:id="28"/>
    <w:p>
      <w:pPr>
        <w:pStyle w:val="BodyText"/>
      </w:pPr>
      <w:r>
        <w:t xml:space="preserve">/* Standard academic requirement: Listing sources. *! */</w:t>
      </w:r>
    </w:p>
    <w:bookmarkStart w:id="29" w:name="references"/>
    <w:p>
      <w:pPr>
        <w:pStyle w:val="Heading3"/>
      </w:pPr>
      <w:r>
        <w:t xml:space="preserve">References</w:t>
      </w:r>
    </w:p>
    <w:p>
      <w:pPr>
        <w:pStyle w:val="FirstParagraph"/>
      </w:pPr>
      <w:r>
        <w:t xml:space="preserve">- Directorate of Fire and Rescue Services, Ministry of Interior. (2023). Annual Incident Report for Abidjan Region.</w:t>
      </w:r>
    </w:p>
    <w:p>
      <w:pPr>
        <w:pStyle w:val="BodyText"/>
      </w:pPr>
      <w:r>
        <w:t xml:space="preserve">- International Association of Fire Chiefs. (2021). Global Standards for Urban Firefighter Safety and Training.</w:t>
      </w:r>
    </w:p>
    <w:p>
      <w:pPr>
        <w:pStyle w:val="BodyText"/>
      </w:pPr>
      <w:r>
        <w:t xml:space="preserve">- Kouassi, A., &amp; Diallo, M. (2022). "Urban Density and Emergency Access in West Africa." Journal of African Urban Studies, 14(3), 45-67.</w:t>
      </w:r>
    </w:p>
    <w:p>
      <w:pPr>
        <w:pStyle w:val="BodyText"/>
      </w:pPr>
      <w:r>
        <w:t xml:space="preserve">- United Nations Office for Disaster Risk Reduction. (2019). Sendai Framework Monitor: Case Studies from Ivory Coast.</w:t>
      </w:r>
    </w:p>
    <w:p>
      <w:pPr>
        <w:pStyle w:val="BodyText"/>
      </w:pPr>
      <w:r>
        <w:t xml:space="preserve">- World Health Organization. (2020). Occupational Health Hazards for First Responders in Developing Economies.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Firefighter Safety and Urban Resilience in Ivory Coast Abidjan</dc:title>
  <dc:creator/>
  <dc:language>en</dc:language>
  <cp:keywords/>
  <dcterms:created xsi:type="dcterms:W3CDTF">2026-07-29T01:00:59Z</dcterms:created>
  <dcterms:modified xsi:type="dcterms:W3CDTF">2026-07-29T01:00:59Z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