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Firefighter</w:t>
      </w:r>
      <w:r>
        <w:t xml:space="preserve"> </w:t>
      </w:r>
      <w:r>
        <w:t xml:space="preserve">Safety</w:t>
      </w:r>
      <w:r>
        <w:t xml:space="preserve"> </w:t>
      </w:r>
      <w:r>
        <w:t xml:space="preserve">in</w:t>
      </w:r>
      <w:r>
        <w:t xml:space="preserve"> </w:t>
      </w:r>
      <w:r>
        <w:t xml:space="preserve">Myanmar</w:t>
      </w:r>
      <w:r>
        <w:t xml:space="preserve"> </w:t>
      </w:r>
      <w:r>
        <w:t xml:space="preserve">Yangon</w:t>
      </w:r>
    </w:p>
    <w:bookmarkStart w:id="30" w:name="X8870848b1fa4f7d635afdefa3e2e77270389143"/>
    <w:p>
      <w:pPr>
        <w:pStyle w:val="Heading1"/>
      </w:pPr>
      <w:r>
        <w:t xml:space="preserve">PRESERVING LIVES AND HERITAGE IN MYANMAR YANGON:**</w:t>
      </w:r>
      <w:r>
        <w:br/>
      </w:r>
      <w:r>
        <w:t xml:space="preserve">**STRATEGIC FIREFIGHTER TRAINING AND INFRASTRUCTURE UPGRADES**</w:t>
      </w:r>
    </w:p>
    <w:p>
      <w:pPr>
        <w:pStyle w:val="FirstParagraph"/>
      </w:pPr>
      <w:r>
        <w:rPr>
          <w:bCs/>
          <w:b/>
        </w:rPr>
        <w:t xml:space="preserve">Focus:</w:t>
      </w:r>
      <w:r>
        <w:t xml:space="preserve"> </w:t>
      </w:r>
      <w:r>
        <w:t xml:space="preserve">Enhancing Firefighter Competency in High-Density Urban Environments</w:t>
      </w:r>
    </w:p>
    <w:p>
      <w:pPr>
        <w:pStyle w:val="BodyText"/>
      </w:pPr>
      <w:r>
        <w:rPr>
          <w:iCs/>
          <w:i/>
        </w:rPr>
        <w:t xml:space="preserve">A Comprehensive Academic Poster Presentation for Public Safety Improvement</w:t>
      </w:r>
    </w:p>
    <w:bookmarkStart w:id="29" w:name="Xc91839025e878a16bbaa6b7e4020ff341790ed5"/>
    <w:p>
      <w:pPr>
        <w:pStyle w:val="Heading2"/>
      </w:pPr>
      <w:r>
        <w:t xml:space="preserve">I. Introduction and Contextual Significance of the Firefighter Role in Myanmar Yangon</w:t>
      </w:r>
    </w:p>
    <w:p>
      <w:pPr>
        <w:pStyle w:val="FirstParagraph"/>
      </w:pPr>
      <w:r>
        <w:t xml:space="preserve">The city of</w:t>
      </w:r>
      <w:r>
        <w:t xml:space="preserve"> </w:t>
      </w:r>
      <w:r>
        <w:rPr>
          <w:bCs/>
          <w:b/>
        </w:rPr>
        <w:t xml:space="preserve">Myanmar Yangon</w:t>
      </w:r>
      <w:r>
        <w:t xml:space="preserve">, once the bustling capital and still the economic heart of the nation, faces a unique and escalating set of fire safety challenges. As one of Southeast Asia’s most densely populated urban centers,</w:t>
      </w:r>
      <w:r>
        <w:t xml:space="preserve"> </w:t>
      </w:r>
      <w:r>
        <w:rPr>
          <w:bCs/>
          <w:b/>
        </w:rPr>
        <w:t xml:space="preserve">Myanmar Yangon</w:t>
      </w:r>
      <w:r>
        <w:t xml:space="preserve">Firefighter is not merely a first responder but a pivotal agent of community resilience and national stability.</w:t>
      </w:r>
    </w:p>
    <w:p>
      <w:pPr>
        <w:pStyle w:val="BodyText"/>
      </w:pPr>
      <w:r>
        <w:t xml:space="preserve">This poster presentation aims to analyze the current operational landscape of firefighting units in</w:t>
      </w:r>
      <w:r>
        <w:t xml:space="preserve"> </w:t>
      </w:r>
      <w:r>
        <w:rPr>
          <w:bCs/>
          <w:b/>
        </w:rPr>
        <w:t xml:space="preserve">Myanmar Yangon</w:t>
      </w:r>
      <w:r>
        <w:t xml:space="preserve">. It highlights the urgent need for modernized training protocols, improved equipment infrastructure, and community-centric preventive education. The role of the</w:t>
      </w:r>
      <w:r>
        <w:t xml:space="preserve"> </w:t>
      </w:r>
      <w:r>
        <w:rPr>
          <w:bCs/>
          <w:b/>
        </w:rPr>
        <w:t xml:space="preserve">Firefighter</w:t>
      </w:r>
      <w:r>
        <w:t xml:space="preserve"> </w:t>
      </w:r>
      <w:r>
        <w:t xml:space="preserve">in</w:t>
      </w:r>
      <w:r>
        <w:t xml:space="preserve"> </w:t>
      </w:r>
      <w:r>
        <w:rPr>
          <w:bCs/>
          <w:b/>
        </w:rPr>
        <w:t xml:space="preserve">Myanmar Yangon</w:t>
      </w:r>
    </w:p>
    <w:p>
      <w:pPr>
        <w:pStyle w:val="BodyText"/>
      </w:pPr>
      <w:r>
        <w:t xml:space="preserve">8</w:t>
      </w:r>
    </w:p>
    <w:p>
      <w:pPr>
        <w:pStyle w:val="BodyText"/>
      </w:pPr>
      <w:r>
        <w:rPr>
          <w:bCs/>
          <w:b/>
        </w:rPr>
        <w:t xml:space="preserve">Districts</w:t>
      </w:r>
      <w:r>
        <w:br/>
      </w:r>
      <w:r>
        <w:t xml:space="preserve">High-Risk Zones Identified in Yangon</w:t>
      </w:r>
    </w:p>
    <w:p>
      <w:pPr>
        <w:pStyle w:val="BodyText"/>
      </w:pPr>
      <w:r>
        <w:t xml:space="preserve">45%</w:t>
      </w:r>
    </w:p>
    <w:p>
      <w:pPr>
        <w:pStyle w:val="BodyText"/>
      </w:pPr>
      <w:r>
        <w:rPr>
          <w:bCs/>
          <w:b/>
        </w:rPr>
        <w:t xml:space="preserve">Increase</w:t>
      </w:r>
      <w:r>
        <w:br/>
      </w:r>
      <w:r>
        <w:t xml:space="preserve">In Mixed-Use Fire Incidents (Last 5 Years)</w:t>
      </w:r>
    </w:p>
    <w:p>
      <w:pPr>
        <w:pStyle w:val="BodyText"/>
      </w:pPr>
      <w:r>
        <w:t xml:space="preserve">30 &lt; p &gt; &lt; strong &gt; Meters &lt; br /&gt; Average Width of Narrow Alleyways in Chinatown Area</w:t>
      </w:r>
    </w:p>
    <w:bookmarkStart w:id="20" w:name="X286bfcea9d046cdc61daa2046aa8aa70a23b78d"/>
    <w:p>
      <w:pPr>
        <w:pStyle w:val="Heading2"/>
      </w:pPr>
      <w:r>
        <w:t xml:space="preserve">II. The Challenge: Urban Density and Infrastructure Limitations in Myanmar Yangon</w:t>
      </w:r>
    </w:p>
    <w:p>
      <w:pPr>
        <w:pStyle w:val="FirstParagraph"/>
      </w:pPr>
      <w:r>
        <w:t xml:space="preserve">The primary obstacle facing the</w:t>
      </w:r>
      <w:r>
        <w:t xml:space="preserve"> </w:t>
      </w:r>
      <w:r>
        <w:rPr>
          <w:bCs/>
          <w:b/>
        </w:rPr>
        <w:t xml:space="preserve">Firefighter</w:t>
      </w:r>
      <w:r>
        <w:t xml:space="preserve">s in</w:t>
      </w:r>
      <w:r>
        <w:t xml:space="preserve"> </w:t>
      </w:r>
      <w:r>
        <w:rPr>
          <w:bCs/>
          <w:b/>
        </w:rPr>
        <w:t xml:space="preserve">Myanmar Yangon</w:t>
      </w:r>
      <w:r>
        <w:t xml:space="preserve">Myanmar Yangon, such as Dagon, Tamwe, and Seikkan, buildings are constructed with limited access points. The historic charm that attracts tourists often poses a severe threat to life and property during emergencies.</w:t>
      </w:r>
    </w:p>
    <w:p>
      <w:pPr>
        <w:pStyle w:val="BodyText"/>
      </w:pPr>
      <w:r>
        <w:t xml:space="preserve">Furthermore, the aging electrical grid in older neighborhoods presents a significant hazard. As urbanization accelerates in</w:t>
      </w:r>
      <w:r>
        <w:t xml:space="preserve"> </w:t>
      </w:r>
      <w:r>
        <w:rPr>
          <w:bCs/>
          <w:b/>
        </w:rPr>
        <w:t xml:space="preserve">Myanmar Yangon</w:t>
      </w:r>
      <w:r>
        <w:t xml:space="preserve">, the demand for electricity exceeds the capacity of legacy infrastructure, leading to frequent short circuits. For any</w:t>
      </w:r>
      <w:r>
        <w:t xml:space="preserve"> </w:t>
      </w:r>
      <w:r>
        <w:rPr>
          <w:bCs/>
          <w:b/>
        </w:rPr>
        <w:t xml:space="preserve">Firefighter</w:t>
      </w:r>
    </w:p>
    <w:p>
      <w:pPr>
        <w:pStyle w:val="BodyText"/>
      </w:pPr>
      <w:r>
        <w:t xml:space="preserve">Additionally, water supply consistency remains an issue. In several high-rise developments in</w:t>
      </w:r>
      <w:r>
        <w:t xml:space="preserve"> </w:t>
      </w:r>
      <w:r>
        <w:rPr>
          <w:iCs/>
          <w:i/>
        </w:rPr>
        <w:t xml:space="preserve">Myanmar Yangon</w:t>
      </w:r>
      <w:r>
        <w:t xml:space="preserve">, fire hydrants may run dry during peak usage hours, forcing</w:t>
      </w:r>
      <w:r>
        <w:t xml:space="preserve"> </w:t>
      </w:r>
      <w:r>
        <w:rPr>
          <w:bCs/>
          <w:b/>
        </w:rPr>
        <w:t xml:space="preserve">Firefighter</w:t>
      </w:r>
      <w:r>
        <w:t xml:space="preserve">s to rely on tankers that may struggle to navigate the congested roads. This logistical bottleneck underscores the need for localized water storage solutions and better coordination between municipal water authorities and fire departments.</w:t>
      </w:r>
    </w:p>
    <w:bookmarkEnd w:id="20"/>
    <w:bookmarkStart w:id="24" w:name="Xb349e2e0776e9499e1bc94425dc16f3dfeab4db"/>
    <w:p>
      <w:pPr>
        <w:pStyle w:val="Heading2"/>
      </w:pPr>
      <w:r>
        <w:t xml:space="preserve">III. Modernizing the Firefighter Toolkit: Training and Technology</w:t>
      </w:r>
    </w:p>
    <w:p>
      <w:pPr>
        <w:pStyle w:val="FirstParagraph"/>
      </w:pPr>
      <w:r>
        <w:t xml:space="preserve">To address these challenges, a new paradigm of training for</w:t>
      </w:r>
      <w:r>
        <w:t xml:space="preserve"> </w:t>
      </w:r>
      <w:r>
        <w:rPr>
          <w:bCs/>
          <w:b/>
        </w:rPr>
        <w:t xml:space="preserve">Firefighter</w:t>
      </w:r>
      <w:r>
        <w:t xml:space="preserve">s in</w:t>
      </w:r>
      <w:r>
        <w:t xml:space="preserve"> </w:t>
      </w:r>
      <w:r>
        <w:rPr>
          <w:iCs/>
          <w:i/>
        </w:rPr>
        <w:t xml:space="preserve">Myanmar Yangon</w:t>
      </w:r>
    </w:p>
    <w:bookmarkStart w:id="21" w:name="Xdcdd071acd1bc91efb61deb7458389465e4e7a3"/>
    <w:p>
      <w:pPr>
        <w:pStyle w:val="Heading3"/>
      </w:pPr>
      <w:r>
        <w:t xml:space="preserve">A. Specialized Urban Search and Rescue (USAR)</w:t>
      </w:r>
    </w:p>
    <w:p>
      <w:pPr>
        <w:pStyle w:val="FirstParagraph"/>
      </w:pPr>
      <w:r>
        <w:t xml:space="preserve">The standard firefighting curriculum must be augmented with advanced USAR training.</w:t>
      </w:r>
      <w:r>
        <w:t xml:space="preserve"> </w:t>
      </w:r>
      <w:r>
        <w:rPr>
          <w:bCs/>
          <w:b/>
        </w:rPr>
        <w:t xml:space="preserve">Firefighter</w:t>
      </w:r>
      <w:r>
        <w:t xml:space="preserve">s in</w:t>
      </w:r>
      <w:r>
        <w:t xml:space="preserve"> </w:t>
      </w:r>
      <w:r>
        <w:rPr>
          <w:iCs/>
          <w:i/>
        </w:rPr>
        <w:t xml:space="preserve">Myanmar Yangon</w:t>
      </w:r>
    </w:p>
    <w:bookmarkEnd w:id="21"/>
    <w:bookmarkStart w:id="22" w:name="b.-chemical-hazard-awareness"/>
    <w:p>
      <w:pPr>
        <w:pStyle w:val="Heading3"/>
      </w:pPr>
      <w:r>
        <w:t xml:space="preserve">B. Chemical Hazard Awareness</w:t>
      </w:r>
    </w:p>
    <w:p>
      <w:pPr>
        <w:pStyle w:val="FirstParagraph"/>
      </w:pPr>
      <w:r>
        <w:t xml:space="preserve">As industrial zones expand on the outskirts of</w:t>
      </w:r>
      <w:r>
        <w:t xml:space="preserve"> </w:t>
      </w:r>
      <w:r>
        <w:rPr>
          <w:iCs/>
          <w:i/>
        </w:rPr>
        <w:t xml:space="preserve">Myanmar Yangon</w:t>
      </w:r>
      <w:r>
        <w:t xml:space="preserve">, the risk of hazardous material spills and fires increases.</w:t>
      </w:r>
      <w:r>
        <w:t xml:space="preserve"> </w:t>
      </w:r>
      <w:r>
        <w:rPr>
          <w:bCs/>
          <w:b/>
        </w:rPr>
        <w:t xml:space="preserve">Firefighter</w:t>
      </w:r>
      <w:r>
        <w:t xml:space="preserve">s must receive specialized training in identifying and mitigating chemical threats. This includes proper use of Personal Protective Equipment (PPE) that meets international standards, ensuring that responders are not compromised by toxic fumes common in industrial accidents.</w:t>
      </w:r>
    </w:p>
    <w:bookmarkEnd w:id="22"/>
    <w:bookmarkStart w:id="23" w:name="c.-digital-dispatch-systems"/>
    <w:p>
      <w:pPr>
        <w:pStyle w:val="Heading3"/>
      </w:pPr>
      <w:r>
        <w:t xml:space="preserve">C. Digital Dispatch Systems</w:t>
      </w:r>
    </w:p>
    <w:p>
      <w:pPr>
        <w:pStyle w:val="FirstParagraph"/>
      </w:pPr>
      <w:r>
        <w:t xml:space="preserve">Implementing a GPS-integrated dispatch system is crucial for</w:t>
      </w:r>
      <w:r>
        <w:t xml:space="preserve"> </w:t>
      </w:r>
      <w:r>
        <w:rPr>
          <w:iCs/>
          <w:i/>
        </w:rPr>
        <w:t xml:space="preserve">Myanmar Yangon</w:t>
      </w:r>
      <w:r>
        <w:t xml:space="preserve">. By mapping every alleyway and noting potential bottlenecks,</w:t>
      </w:r>
      <w:r>
        <w:t xml:space="preserve"> </w:t>
      </w:r>
      <w:r>
        <w:rPr>
          <w:bCs/>
          <w:b/>
        </w:rPr>
        <w:t xml:space="preserve">Firefighter</w:t>
      </w:r>
      <w:r>
        <w:t xml:space="preserve">s can be routed to the most efficient entry points. This technology allows for real-time updates on traffic conditions, which change dynamically throughout the day in a busy city like</w:t>
      </w:r>
      <w:r>
        <w:t xml:space="preserve"> </w:t>
      </w:r>
      <w:r>
        <w:rPr>
          <w:iCs/>
          <w:i/>
        </w:rPr>
        <w:t xml:space="preserve">Myanmar Yangon</w:t>
      </w:r>
      <w:r>
        <w:t xml:space="preserve">.</w:t>
      </w:r>
    </w:p>
    <w:bookmarkEnd w:id="23"/>
    <w:bookmarkEnd w:id="24"/>
    <w:bookmarkStart w:id="28" w:name="X9ec2e277763285dffd21809e4cff80afe6fea92"/>
    <w:p>
      <w:pPr>
        <w:pStyle w:val="Heading2"/>
      </w:pPr>
      <w:r>
        <w:t xml:space="preserve">IV. Community Engagement: The Firefighter as Educator</w:t>
      </w:r>
    </w:p>
    <w:p>
      <w:pPr>
        <w:pStyle w:val="FirstParagraph"/>
      </w:pPr>
      <w:r>
        <w:t xml:space="preserve">The role of the</w:t>
      </w:r>
      <w:r>
        <w:t xml:space="preserve"> </w:t>
      </w:r>
      <w:r>
        <w:rPr>
          <w:bCs/>
          <w:b/>
        </w:rPr>
        <w:t xml:space="preserve">Firefighter</w:t>
      </w:r>
      <w:r>
        <w:t xml:space="preserve">Myanmar Yangon</w:t>
      </w:r>
    </w:p>
    <w:p>
      <w:pPr>
        <w:pStyle w:val="BodyText"/>
      </w:pPr>
      <w:r>
        <w:t xml:space="preserve">&lt; strong &gt; Key Initiative : &lt; br /&gt; " Safety First in Yangon Campaign "&lt; br /&gt;&lt; br /&gt; &lt; p &gt; This initiative involves</w:t>
      </w:r>
      <w:r>
        <w:t xml:space="preserve"> </w:t>
      </w:r>
      <w:r>
        <w:rPr>
          <w:bCs/>
          <w:b/>
        </w:rPr>
        <w:t xml:space="preserve">Firefighter</w:t>
      </w:r>
      <w:r>
        <w:t xml:space="preserve">s partnering with local schools, market associations , and residential committees . Regular drills will be conducted to familiarize communities with evacuation procedures . By empowering citizens , the burden on the emergency response system is reduced , allowing &lt; strong &gt; Firefighter teams to focus on high-severity incidents rather than preventable minor fires .</w:t>
      </w:r>
    </w:p>
    <w:p>
      <w:pPr>
        <w:pStyle w:val="BodyText"/>
      </w:pPr>
      <w:r>
        <w:t xml:space="preserve">Making this effort effective requires cultural sensitivity and language inclusivity. Training materials must be available in Myanmar (Burmese) and, where appropriate, other regional languages spoken within</w:t>
      </w:r>
      <w:r>
        <w:t xml:space="preserve"> </w:t>
      </w:r>
      <w:r>
        <w:rPr>
          <w:iCs/>
          <w:i/>
        </w:rPr>
        <w:t xml:space="preserve">Myanmar Yangon</w:t>
      </w:r>
      <w:r>
        <w:t xml:space="preserve">. The</w:t>
      </w:r>
      <w:r>
        <w:t xml:space="preserve"> </w:t>
      </w:r>
      <w:r>
        <w:rPr>
          <w:bCs/>
          <w:b/>
        </w:rPr>
        <w:t xml:space="preserve">Firefighter</w:t>
      </w:r>
      <w:r>
        <w:t xml:space="preserve">s must act as trusted community leaders, building rapport that encourages residents to report safety hazards proactively.</w:t>
      </w:r>
    </w:p>
    <w:bookmarkStart w:id="27" w:name="X1cac62b0ac1d002c7dfdebcef5e92d5fd91c5d7"/>
    <w:p>
      <w:pPr>
        <w:pStyle w:val="Heading2"/>
      </w:pPr>
      <w:r>
        <w:t xml:space="preserve">V. Conclusion and Recommendations for Myanmar Yangon</w:t>
      </w:r>
    </w:p>
    <w:p>
      <w:pPr>
        <w:pStyle w:val="FirstParagraph"/>
      </w:pPr>
      <w:r>
        <w:t xml:space="preserve">The trajectory of fire safety in</w:t>
      </w:r>
      <w:r>
        <w:t xml:space="preserve"> </w:t>
      </w:r>
      <w:r>
        <w:rPr>
          <w:iCs/>
          <w:i/>
        </w:rPr>
        <w:t xml:space="preserve">Myanmar Yangon</w:t>
      </w:r>
      <w:r>
        <w:t xml:space="preserve">Firefighter, as the frontline defender against these threats, requires comprehensive support to perform their duties effectively.</w:t>
      </w:r>
    </w:p>
    <w:bookmarkStart w:id="25" w:name="immediate-action-items"/>
    <w:p>
      <w:pPr>
        <w:pStyle w:val="Heading3"/>
      </w:pPr>
      <w:r>
        <w:t xml:space="preserve">Immediate Action Items:</w:t>
      </w:r>
    </w:p>
    <w:p>
      <w:pPr>
        <w:numPr>
          <w:ilvl w:val="0"/>
          <w:numId w:val="1001"/>
        </w:numPr>
        <w:pStyle w:val="Compact"/>
      </w:pPr>
      <w:r>
        <w:rPr>
          <w:bCs/>
          <w:b/>
        </w:rPr>
        <w:t xml:space="preserve">PPE Procurement:</w:t>
      </w:r>
      <w:r>
        <w:t xml:space="preserve"> </w:t>
      </w:r>
      <w:r>
        <w:t xml:space="preserve">Upgrade the gear of all</w:t>
      </w:r>
      <w:r>
        <w:t xml:space="preserve"> </w:t>
      </w:r>
      <w:r>
        <w:rPr>
          <w:bCs/>
          <w:b/>
        </w:rPr>
        <w:t xml:space="preserve">Firefighter</w:t>
      </w:r>
      <w:r>
        <w:t xml:space="preserve">s to meet ISO standards for heat and chemical resistance.</w:t>
      </w:r>
    </w:p>
    <w:p>
      <w:pPr>
        <w:numPr>
          <w:ilvl w:val="0"/>
          <w:numId w:val="1001"/>
        </w:numPr>
        <w:pStyle w:val="Compact"/>
      </w:pPr>
      <w:r>
        <w:t xml:space="preserve">**Digital Mapping**: Develop a digital twin of high-risk zones in</w:t>
      </w:r>
      <w:r>
        <w:t xml:space="preserve"> </w:t>
      </w:r>
      <w:r>
        <w:rPr>
          <w:iCs/>
          <w:i/>
        </w:rPr>
        <w:t xml:space="preserve">Myanmar Yangon</w:t>
      </w:r>
      <w:r>
        <w:t xml:space="preserve"> </w:t>
      </w:r>
      <w:r>
        <w:t xml:space="preserve">for dispatch optimization.</w:t>
      </w:r>
    </w:p>
    <w:bookmarkEnd w:id="25"/>
    <w:bookmarkStart w:id="26" w:name="section"/>
    <w:p>
      <w:pPr>
        <w:pStyle w:val="Heading3"/>
      </w:pPr>
    </w:p>
    <w:p>
      <w:pPr>
        <w:pStyle w:val="FirstParagraph"/>
      </w:pPr>
      <w:r>
        <w:t xml:space="preserve">We envision a future where every</w:t>
      </w:r>
      <w:r>
        <w:t xml:space="preserve"> </w:t>
      </w:r>
      <w:r>
        <w:rPr>
          <w:bCs/>
          <w:b/>
        </w:rPr>
        <w:t xml:space="preserve">Firefighter</w:t>
      </w:r>
      <w:r>
        <w:t xml:space="preserve"> </w:t>
      </w:r>
      <w:r>
        <w:t xml:space="preserve">in</w:t>
      </w:r>
      <w:r>
        <w:t xml:space="preserve"> </w:t>
      </w:r>
      <w:r>
        <w:rPr>
          <w:iCs/>
          <w:i/>
        </w:rPr>
        <w:t xml:space="preserve">Myanmar Yangon</w:t>
      </w:r>
    </w:p>
    <w:p>
      <w:pPr>
        <w:pStyle w:val="BodyText"/>
      </w:pPr>
      <w:r>
        <w:t xml:space="preserve">This poster presentation serves as a call to action for government officials, private sector stakeholders, and international aid organizations. Together, we can ensure that</w:t>
      </w:r>
      <w:r>
        <w:t xml:space="preserve"> </w:t>
      </w:r>
      <w:r>
        <w:rPr>
          <w:iCs/>
          <w:i/>
        </w:rPr>
        <w:t xml:space="preserve">Myanmar Yangon</w:t>
      </w:r>
      <w:r>
        <w:t xml:space="preserve">Firefighters.</w:t>
      </w:r>
    </w:p>
    <w:p>
      <w:pPr>
        <w:pStyle w:val="BodyText"/>
      </w:pPr>
      <w:r>
        <w:t xml:space="preserve">&lt; strong &gt; Contact Information &lt; br /&gt; Department of Fire Services and Disaster Management &lt; br /&gt; &lt; em&gt;Myanmar Yangon&lt; br /&gt;</w:t>
      </w:r>
      <w:r>
        <w:br/>
      </w:r>
      <w:r>
        <w:t xml:space="preserve">email: safety@myanmarfire.gov.mm</w:t>
      </w:r>
      <w:r>
        <w:br/>
      </w:r>
    </w:p>
    <w:bookmarkEnd w:id="26"/>
    <w:bookmarkEnd w:id="27"/>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Firefighter Safety in Myanmar Yangon</dc:title>
  <dc:creator/>
  <dc:language>en</dc:language>
  <cp:keywords/>
  <dcterms:created xsi:type="dcterms:W3CDTF">2026-07-29T07:51:17Z</dcterms:created>
  <dcterms:modified xsi:type="dcterms:W3CDTF">2026-07-29T07:51:17Z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