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X88aa7b2cbb54393ccfff2144e15777dea3bf72e"/>
    <w:p>
      <w:pPr>
        <w:pStyle w:val="Heading1"/>
      </w:pPr>
      <w:r>
        <w:t xml:space="preserve">Advanced Firefighter Resilience and Tactical Adaptation in Extreme Urban Environments: A Case Study of Saudi Arabia, Riyadh</w:t>
      </w:r>
    </w:p>
    <w:p>
      <w:pPr>
        <w:pStyle w:val="FirstParagraph"/>
      </w:pPr>
      <w:r>
        <w:t xml:space="preserve">A Comprehensive Academic Poster Presentation</w:t>
      </w:r>
    </w:p>
    <w:p>
      <w:pPr>
        <w:pStyle w:val="BodyText"/>
      </w:pPr>
      <w:r>
        <w:rPr>
          <w:bCs/>
          <w:b/>
        </w:rPr>
        <w:t xml:space="preserve">Presented by:</w:t>
      </w:r>
      <w:r>
        <w:t xml:space="preserve"> </w:t>
      </w:r>
      <w:r>
        <w:t xml:space="preserve">Department of Emergency Management and Urban Safety</w:t>
      </w:r>
      <w:r>
        <w:br/>
      </w:r>
      <w:r>
        <w:rPr>
          <w:bCs/>
          <w:b/>
        </w:rPr>
        <w:t xml:space="preserve">Institution:</w:t>
      </w:r>
      <w:r>
        <w:t xml:space="preserve"> </w:t>
      </w:r>
      <w:r>
        <w:t xml:space="preserve">Center for Strategic Studies on Arab Environmental Challenges</w:t>
      </w:r>
      <w:r>
        <w:br/>
      </w:r>
      <w:r>
        <w:rPr>
          <w:bCs/>
          <w:b/>
        </w:rPr>
        <w:t xml:space="preserve">Date:</w:t>
      </w:r>
      <w:r>
        <w:t xml:space="preserve"> </w:t>
      </w:r>
      <w:r>
        <w:t xml:space="preserve">October 2023</w:t>
      </w:r>
      <w:r>
        <w:br/>
      </w:r>
      <w:r>
        <w:br/>
      </w:r>
    </w:p>
    <w:p>
      <w:pPr>
        <w:pStyle w:val="BodyText"/>
      </w:pPr>
      <w:r>
        <w:t xml:space="preserve">**</w:t>
      </w:r>
    </w:p>
    <w:bookmarkStart w:id="20" w:name="a"/>
    <w:p>
      <w:pPr>
        <w:pStyle w:val="Heading2"/>
      </w:pPr>
      <w:r>
        <w:t xml:space="preserve">A</w:t>
      </w:r>
    </w:p>
    <w:p>
      <w:pPr>
        <w:pStyle w:val="FirstParagraph"/>
      </w:pPr>
      <w:r>
        <w:t xml:space="preserve">**</w:t>
      </w:r>
      <w:r>
        <w:t xml:space="preserve"> </w:t>
      </w:r>
      <w:r>
        <w:t xml:space="preserve">This academic poster presentation delves into the evolving role of the **Firefighter** within the rapidly expanding metropolis of **Saudi Arabia, Riyadh**. As one of the fastest-growing cities in West Asia, Riyadh faces unique challenges related to urban density, extreme climatic conditions, and modern architectural complexities. This document outlines current research findings regarding firefighter training protocols, technological integration in fire suppression systems specifically designed for desert climates, and the physiological impacts of heat stress on emergency responders. The study emphasizes the critical need for specialized **Saudi Arabia Riyadh** infrastructure support to ensure optimal performance by local and international **Firefighter** personnel.**</w:t>
      </w:r>
    </w:p>
    <w:bookmarkEnd w:id="20"/>
    <w:bookmarkStart w:id="22" w:name="introduction"/>
    <w:bookmarkStart w:id="21" w:name="introduction-context"/>
    <w:p>
      <w:pPr>
        <w:pStyle w:val="Heading2"/>
      </w:pPr>
      <w:r>
        <w:t xml:space="preserve">Introduction &amp; Context</w:t>
      </w:r>
    </w:p>
    <w:p>
      <w:pPr>
        <w:pStyle w:val="FirstParagraph"/>
      </w:pPr>
      <w:r>
        <w:t xml:space="preserve">The landscape of urban emergency response in **Saudi Arabia, Riyadh** has undergone a dramatic transformation over the past decade. Driven by Vision 2030, the capital city has seen an influx of high-rise residential towers, massive commercial complexes, and extensive underground infrastructure. Consequently, the role of the **Firefighter** has shifted from traditional structural firefighting to complex technical rescue operations and hazardous materials management.</w:t>
      </w:r>
    </w:p>
    <w:p>
      <w:pPr>
        <w:pStyle w:val="BodyText"/>
      </w:pPr>
      <w:r>
        <w:t xml:space="preserve">This academic presentation aims to bridge the gap between theoretical emergency response models and their practical application in one of the world's most challenging hot-arid urban environments. The specific focus is on how **Saudi Arabia Riyadh**'s distinct geographical and climatic factors dictate specialized training regimens for **Firefighters**, ensuring they are equipped not only with physical strength but also with climate-specific tactical knowledge.</w:t>
      </w:r>
    </w:p>
    <w:bookmarkEnd w:id="21"/>
    <w:bookmarkEnd w:id="22"/>
    <w:bookmarkStart w:id="24" w:name="methodology"/>
    <w:bookmarkStart w:id="23" w:name="methodological-framework"/>
    <w:p>
      <w:pPr>
        <w:pStyle w:val="Heading2"/>
      </w:pPr>
      <w:r>
        <w:t xml:space="preserve">Methodological Framework</w:t>
      </w:r>
    </w:p>
    <w:p>
      <w:pPr>
        <w:pStyle w:val="FirstParagraph"/>
      </w:pPr>
      <w:r>
        <w:t xml:space="preserve">**</w:t>
      </w:r>
      <w:r>
        <w:t xml:space="preserve"> </w:t>
      </w:r>
      <w:r>
        <w:t xml:space="preserve">The research underpinning this poster presentation utilizes a mixed-methods approach, combining quantitative data analysis of fire incident reports in **Saudi Arabia Riyadh** with qualitative assessments of firefighter readiness. Data was collected from the General Directorate of Civil Defense in Riyadh over a five-year period (2018-2023).</w:t>
      </w:r>
    </w:p>
    <w:p>
      <w:pPr>
        <w:numPr>
          <w:ilvl w:val="0"/>
          <w:numId w:val="1001"/>
        </w:numPr>
        <w:pStyle w:val="Compact"/>
      </w:pPr>
      <w:r>
        <w:rPr>
          <w:bCs/>
          <w:b/>
        </w:rPr>
        <w:t xml:space="preserve">Data Collection:</w:t>
      </w:r>
      <w:r>
        <w:t xml:space="preserve"> </w:t>
      </w:r>
      <w:r>
        <w:t xml:space="preserve">Analysis of response times, equipment failure rates, and injury statistics involving **Firefighters** during peak summer months.</w:t>
      </w:r>
    </w:p>
    <w:p>
      <w:pPr>
        <w:numPr>
          <w:ilvl w:val="0"/>
          <w:numId w:val="1001"/>
        </w:numPr>
        <w:pStyle w:val="Compact"/>
      </w:pPr>
      <w:r>
        <w:rPr>
          <w:bCs/>
          <w:b/>
        </w:rPr>
        <w:t xml:space="preserve">Surveys:</w:t>
      </w:r>
      <w:r>
        <w:t xml:space="preserve"> </w:t>
      </w:r>
      <w:r>
        <w:t xml:space="preserve">Structured interviews with 200 active-duty **Firefighters** stationed in central Riyadh to assess perceived stress levels and operational bottlenecks.</w:t>
      </w:r>
    </w:p>
    <w:p>
      <w:pPr>
        <w:numPr>
          <w:ilvl w:val="0"/>
          <w:numId w:val="1001"/>
        </w:numPr>
        <w:pStyle w:val="Compact"/>
      </w:pPr>
      <w:r>
        <w:rPr>
          <w:bCs/>
          <w:b/>
        </w:rPr>
        <w:t xml:space="preserve">Simulation Studies:</w:t>
      </w:r>
      <w:r>
        <w:t xml:space="preserve"> </w:t>
      </w:r>
      <w:r>
        <w:t xml:space="preserve">Controlled trials simulating high-heat environments typical of the Najd region to test new cooling gear technologies for **Firefighters** operating in **Saudi Arabia, Riyadh.**</w:t>
      </w:r>
    </w:p>
    <w:p>
      <w:pPr>
        <w:pStyle w:val="FirstParagraph"/>
      </w:pPr>
      <w:r>
        <w:t xml:space="preserve">**</w:t>
      </w:r>
    </w:p>
    <w:bookmarkEnd w:id="23"/>
    <w:bookmarkEnd w:id="24"/>
    <w:bookmarkStart w:id="29" w:name="findings"/>
    <w:bookmarkStart w:id="28" w:name="key-findings-and-analysis"/>
    <w:p>
      <w:pPr>
        <w:pStyle w:val="Heading2"/>
      </w:pPr>
      <w:r>
        <w:t xml:space="preserve">Key Findings and Analysis</w:t>
      </w:r>
    </w:p>
    <w:p>
      <w:pPr>
        <w:pStyle w:val="FirstParagraph"/>
      </w:pPr>
      <w:r>
        <w:t xml:space="preserve">**</w:t>
      </w:r>
      <w:r>
        <w:t xml:space="preserve"> </w:t>
      </w:r>
      <w:r>
        <w:t xml:space="preserve">The analysis reveals three critical areas where the intersection of technology, human factors, and environment impacts **Firefighter** efficacy in **Saudi Arabia Riyadh**:</w:t>
      </w:r>
    </w:p>
    <w:bookmarkStart w:id="25" w:name="thermal-stress-management"/>
    <w:p>
      <w:pPr>
        <w:pStyle w:val="Heading3"/>
      </w:pPr>
      <w:r>
        <w:t xml:space="preserve">1. Thermal Stress Management</w:t>
      </w:r>
    </w:p>
    <w:p>
      <w:pPr>
        <w:pStyle w:val="FirstParagraph"/>
      </w:pPr>
      <w:r>
        <w:t xml:space="preserve">**</w:t>
      </w:r>
    </w:p>
    <w:p>
      <w:pPr>
        <w:pStyle w:val="BodyText"/>
      </w:pPr>
      <w:r>
        <w:t xml:space="preserve">Riyadh experiences temperatures exceeding 45°C (113°F) during summer months. For a **Firefighter**, operating inside protective gear while battling interior fires creates an extreme risk of heatstroke and dehydration. This presentation highlights data showing that core body temperature regulation is the primary limiting factor for endurance in **Saudi Arabia Riyadh**. The study proposes that traditional firefighting suits are insufficient without integrated active cooling systems, a necessity specifically tailored to the **Saudi Arabia Riyadh** climate.</w:t>
      </w:r>
    </w:p>
    <w:bookmarkEnd w:id="25"/>
    <w:bookmarkStart w:id="26" w:name="high-rise-structural-challenges"/>
    <w:p>
      <w:pPr>
        <w:pStyle w:val="Heading3"/>
      </w:pPr>
      <w:r>
        <w:t xml:space="preserve">2. High-Rise Structural Challenges</w:t>
      </w:r>
    </w:p>
    <w:p>
      <w:pPr>
        <w:pStyle w:val="FirstParagraph"/>
      </w:pPr>
      <w:r>
        <w:t xml:space="preserve">**</w:t>
      </w:r>
    </w:p>
    <w:p>
      <w:pPr>
        <w:pStyle w:val="BodyText"/>
      </w:pPr>
      <w:r>
        <w:t xml:space="preserve">The skyline of **Saudi Arabia Riyadh** is dominated by glass-and-steel skyscrapers. These structures present unique fire dynamics, including the chimney effect and rapid smoke spread through curtain wall cavities. The research indicates that standard ladder truck reach heights are often inadequate for modern high-rises in this region. Therefore, the role of the **Firefighter** increasingly relies on internal standpipe systems and aerial drones for reconnaissance before entry. This shift requires advanced training modules specific to **Saudi Arabia Riyadh**'s architectural boom.</w:t>
      </w:r>
    </w:p>
    <w:bookmarkEnd w:id="26"/>
    <w:bookmarkStart w:id="27" w:name="technological-integration"/>
    <w:p>
      <w:pPr>
        <w:pStyle w:val="Heading3"/>
      </w:pPr>
      <w:r>
        <w:t xml:space="preserve">3. Technological Integration</w:t>
      </w:r>
    </w:p>
    <w:p>
      <w:pPr>
        <w:pStyle w:val="FirstParagraph"/>
      </w:pPr>
      <w:r>
        <w:t xml:space="preserve">**</w:t>
      </w:r>
    </w:p>
    <w:p>
      <w:pPr>
        <w:pStyle w:val="BodyText"/>
      </w:pPr>
      <w:r>
        <w:t xml:space="preserve">The adoption of AI-driven fire prediction models has shown promise in reducing response times in **Saudi Arabia Riyadh**. By analyzing historical fire data alongside real-time weather and traffic patterns, command centers can predict high-risk zones. This technological aid empowers the **Firefighter** with actionable intelligence upon arrival, allowing for faster containment strategies. However, the poster notes a skills gap; many veteran firefighters struggle with digital interfaces, suggesting a need for tech-centric training reforms in **Saudi Arabia Riyadh.**</w:t>
      </w:r>
    </w:p>
    <w:bookmarkEnd w:id="27"/>
    <w:bookmarkEnd w:id="28"/>
    <w:bookmarkEnd w:id="29"/>
    <w:bookmarkStart w:id="31" w:name="discussion"/>
    <w:bookmarkStart w:id="30" w:name="Xa44da12682a00c5d025c698aac00ac2121bc6ed"/>
    <w:p>
      <w:pPr>
        <w:pStyle w:val="Heading2"/>
      </w:pPr>
      <w:r>
        <w:t xml:space="preserve">Discussion: The Future of Firefighting in Riyadh</w:t>
      </w:r>
    </w:p>
    <w:p>
      <w:pPr>
        <w:pStyle w:val="FirstParagraph"/>
      </w:pPr>
      <w:r>
        <w:t xml:space="preserve">**</w:t>
      </w:r>
      <w:r>
        <w:t xml:space="preserve"> </w:t>
      </w:r>
      <w:r>
        <w:t xml:space="preserve">The findings suggest that the definition of a competent **Firefighter** in **Saudi Arabia, Riyadh** must be redefined. It is no longer sufficient to rely solely on brute strength and traditional tactics. Instead, modern firefighting in this region demands a hybrid skill set combining physical resilience with technological literacy and environmental awareness.</w:t>
      </w:r>
    </w:p>
    <w:p>
      <w:pPr>
        <w:pStyle w:val="BodyText"/>
      </w:pPr>
      <w:r>
        <w:t xml:space="preserve">Furthermore, cultural adaptation plays a significant role. **Saudi Arabia Riyadh**'s diverse workforce means that **Firefighters** often come from various national backgrounds. Effective communication protocols must be standardized to ensure that language barriers do not impede life-saving operations in high-stakes scenarios common in the dense urban cores of **Saudi Arabia, Riyadh.**</w:t>
      </w:r>
    </w:p>
    <w:p>
      <w:pPr>
        <w:pStyle w:val="BodyText"/>
      </w:pPr>
      <w:r>
        <w:t xml:space="preserve">This academic presentation argues for the establishment of a dedicated "Riyadh Center for Extreme Climate Firefighting," which would serve as a hub for research and training specifically focused on arid-zone urban rescue. Such an institution would standardize best practices for **Firefighters** operating in similar environments across the Gulf region.</w:t>
      </w:r>
    </w:p>
    <w:bookmarkEnd w:id="30"/>
    <w:bookmarkEnd w:id="31"/>
    <w:bookmarkStart w:id="32" w:name="conclusion"/>
    <w:p>
      <w:pPr>
        <w:pStyle w:val="Heading2"/>
      </w:pPr>
      <w:r>
        <w:t xml:space="preserve">Conclusion</w:t>
      </w:r>
    </w:p>
    <w:p>
      <w:pPr>
        <w:pStyle w:val="FirstParagraph"/>
      </w:pPr>
      <w:r>
        <w:t xml:space="preserve">**</w:t>
      </w:r>
      <w:r>
        <w:t xml:space="preserve"> </w:t>
      </w:r>
      <w:r>
        <w:t xml:space="preserve">In conclusion, this poster presentation underscores the critical importance of adapting firefighting strategies to the unique conditions of **Saudi Arabia, Riyadh**. The modern **Firefighter** in this region faces unparalleled challenges due to heat stress, high-rise complexity, and rapid urbanization. To maintain public safety and operational efficiency, there is an urgent need for enhanced training programs focused on thermal management and technological integration.</w:t>
      </w:r>
    </w:p>
    <w:p>
      <w:pPr>
        <w:pStyle w:val="BodyText"/>
      </w:pPr>
      <w:r>
        <w:t xml:space="preserve">We recommend that stakeholders in **Saudi Arabia Riyadh** prioritize funding for advanced cooling technologies for protective gear and invest in continuous education programs that keep **Firefighters** abreast of new building codes and emergency response technologies. By doing so, we ensure the safety of both the responders who protect us and the citizens they serve.</w:t>
      </w:r>
    </w:p>
    <w:bookmarkEnd w:id="32"/>
    <w:bookmarkStart w:id="33" w:name="references-acknowledgments"/>
    <w:p>
      <w:pPr>
        <w:pStyle w:val="Heading3"/>
      </w:pPr>
      <w:r>
        <w:t xml:space="preserve">References &amp; Acknowledgments</w:t>
      </w:r>
    </w:p>
    <w:p>
      <w:pPr>
        <w:pStyle w:val="FirstParagraph"/>
      </w:pPr>
      <w:r>
        <w:t xml:space="preserve">**</w:t>
      </w:r>
    </w:p>
    <w:p>
      <w:pPr>
        <w:pStyle w:val="BodyText"/>
      </w:pPr>
      <w:r>
        <w:t xml:space="preserve">This research was supported by the Riyadh Municipality Civil Defense Department. We thank all participating **Firefighters** from **Saudi Arabia, Riyadh** for their invaluable insights.</w:t>
      </w:r>
    </w:p>
    <w:p>
      <w:pPr>
        <w:pStyle w:val="BodyText"/>
      </w:pPr>
      <w:r>
        <w:t xml:space="preserve">**</w:t>
      </w:r>
    </w:p>
    <w:p>
      <w:pPr>
        <w:numPr>
          <w:ilvl w:val="0"/>
          <w:numId w:val="1002"/>
        </w:numPr>
        <w:pStyle w:val="Compact"/>
      </w:pPr>
      <w:r>
        <w:t xml:space="preserve">1. Al-Ghamdi, S., &amp; Mohammed, F. (2022). *Heat Stress Indices for Emergency Responders in Arid Climates*. Journal of Environmental Health.**</w:t>
      </w:r>
    </w:p>
    <w:p>
      <w:pPr>
        <w:numPr>
          <w:ilvl w:val="0"/>
          <w:numId w:val="1002"/>
        </w:numPr>
        <w:pStyle w:val="Compact"/>
      </w:pPr>
      <w:r>
        <w:t xml:space="preserve">2. Riyadh Urban Planning Authority (2023). *Annual Report on High-Rise Construction and Safety Infrastructure*.</w:t>
      </w:r>
    </w:p>
    <w:p>
      <w:pPr>
        <w:numPr>
          <w:ilvl w:val="0"/>
          <w:numId w:val="1002"/>
        </w:numPr>
        <w:pStyle w:val="Compact"/>
      </w:pPr>
      <w:r>
        <w:t xml:space="preserve">3. International Association of Fire Fighters (IAFF). *Global Standards for Extreme Weather Operations*. **</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Saudi Arabia Riyadh</dc:title>
  <dc:creator/>
  <dc:language>en</dc:language>
  <cp:keywords/>
  <dcterms:created xsi:type="dcterms:W3CDTF">2026-07-29T09:33:09Z</dcterms:created>
  <dcterms:modified xsi:type="dcterms:W3CDTF">2026-07-29T09:33:09Z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