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Firefighter</w:t>
      </w:r>
      <w:r>
        <w:t xml:space="preserve"> </w:t>
      </w:r>
      <w:r>
        <w:t xml:space="preserve">Operations</w:t>
      </w:r>
      <w:r>
        <w:t xml:space="preserve"> </w:t>
      </w:r>
      <w:r>
        <w:t xml:space="preserve">in</w:t>
      </w:r>
      <w:r>
        <w:t xml:space="preserve"> </w:t>
      </w:r>
      <w:r>
        <w:t xml:space="preserve">Johannesburg</w:t>
      </w:r>
    </w:p>
    <w:bookmarkStart w:id="30" w:name="X0bfd55c6c0d3c5403028c367b7c7e10c9739ac7"/>
    <w:p>
      <w:pPr>
        <w:pStyle w:val="Heading1"/>
      </w:pPr>
      <w:r>
        <w:t xml:space="preserve">Redefining Heroism: Modern Firefighter Competencies and Urban Resilience in Johannesburg, South Africa</w:t>
      </w:r>
    </w:p>
    <w:p>
      <w:pPr>
        <w:pStyle w:val="FirstParagraph"/>
      </w:pPr>
      <w:r>
        <w:t xml:space="preserve">Presented by Academic Research Team | Department of Emergency Management Studies</w:t>
      </w:r>
      <w:r>
        <w:br/>
      </w:r>
      <w:r>
        <w:t xml:space="preserve">Focus Region: Johannesburg Metropolitan Area, South Africa</w:t>
      </w:r>
    </w:p>
    <w:bookmarkStart w:id="20" w:name="abstract"/>
    <w:p>
      <w:pPr>
        <w:pStyle w:val="Heading3"/>
      </w:pPr>
      <w:r>
        <w:rPr>
          <w:bCs/>
          <w:b/>
        </w:rPr>
        <w:t xml:space="preserve">Abstract</w:t>
      </w:r>
    </w:p>
    <w:p>
      <w:pPr>
        <w:pStyle w:val="FirstParagraph"/>
      </w:pPr>
      <w:r>
        <w:t xml:space="preserve">This academic poster presentation examines the evolving role of the modern</w:t>
      </w:r>
      <w:r>
        <w:t xml:space="preserve"> </w:t>
      </w:r>
      <w:r>
        <w:rPr>
          <w:bCs/>
          <w:b/>
        </w:rPr>
        <w:t xml:space="preserve">firefighter</w:t>
      </w:r>
      <w:r>
        <w:t xml:space="preserve"> </w:t>
      </w:r>
      <w:r>
        <w:t xml:space="preserve">within the complex urban landscape of Johannesburg, South Africa. As one of Africa’s most populous and economically vital cities, Johannesburg presents unique fire safety challenges ranging from high-density informal settlements to industrial hazards in mining-adjacent zones. This study analyzes current operational protocols employed by the City of Johannesburg Fire &amp; Rescue Service (F&amp;RS) and evaluates the efficacy of international best practices when adapted to local socio-economic realities. We argue that effective firefighter performance is not merely a function of physical capability but requires a holistic integration of community engagement, technological adaptation, and specialized training suited to the specific topological and infrastructural constraints of South Africa.</w:t>
      </w:r>
    </w:p>
    <w:bookmarkEnd w:id="20"/>
    <w:bookmarkStart w:id="21" w:name="introduction-the-johannesburg-context"/>
    <w:p>
      <w:pPr>
        <w:pStyle w:val="Heading2"/>
      </w:pPr>
      <w:r>
        <w:rPr>
          <w:bCs/>
          <w:b/>
        </w:rPr>
        <w:t xml:space="preserve">1. Introduction: The Johannesburg Context</w:t>
      </w:r>
    </w:p>
    <w:p>
      <w:pPr>
        <w:pStyle w:val="FirstParagraph"/>
      </w:pPr>
      <w:r>
        <w:t xml:space="preserve">Johannesburg, often referred to as "Egoli" or the City of Gold, stands at a critical juncture in urban emergency management. While it serves as the economic engine of South Africa, its infrastructure is strained by rapid urbanization and historical disparities. The primary objective of this presentation is to assess how</w:t>
      </w:r>
      <w:r>
        <w:t xml:space="preserve"> </w:t>
      </w:r>
      <w:r>
        <w:rPr>
          <w:bCs/>
          <w:b/>
        </w:rPr>
        <w:t xml:space="preserve">firefighter</w:t>
      </w:r>
      <w:r>
        <w:t xml:space="preserve"> </w:t>
      </w:r>
      <w:r>
        <w:t xml:space="preserve">units can best serve this diverse demographic.</w:t>
      </w:r>
    </w:p>
    <w:p>
      <w:pPr>
        <w:pStyle w:val="BodyText"/>
      </w:pPr>
      <w:r>
        <w:t xml:space="preserve">In the context of South Africa, emergency services must navigate a dual reality: managing modern high-rise commercial fires in the Central Business District (CBD) and Sandton, while simultaneously addressing frequent structural blazes in informal settlements such as Soweto and Alexandra. These contrasting environments demand a versatile operational framework that traditional Western-centric firefighter training models often fail to address comprehensively.</w:t>
      </w:r>
    </w:p>
    <w:p>
      <w:pPr>
        <w:pStyle w:val="BodyText"/>
      </w:pPr>
      <w:r>
        <w:t xml:space="preserve">The significance of this study lies in its focus on local adaptation. A generic approach to fire suppression is insufficient for Johannesburg's specific hazards, which include electrical infrastructure failures due to load-shedding (blackout) issues, illegal wiring, and the presence of hazardous materials in industrial zones like Midrand and Germiston.</w:t>
      </w:r>
    </w:p>
    <w:p>
      <w:pPr>
        <w:pStyle w:val="BodyText"/>
      </w:pPr>
      <w:r>
        <w:t xml:space="preserve">This poster outlines a strategic roadmap for enhancing firefighter readiness in South Africa by integrating global standards with local contextual intelligence. It emphasizes that the role of the</w:t>
      </w:r>
      <w:r>
        <w:t xml:space="preserve"> </w:t>
      </w:r>
      <w:r>
        <w:rPr>
          <w:bCs/>
          <w:b/>
        </w:rPr>
        <w:t xml:space="preserve">firefighter</w:t>
      </w:r>
      <w:r>
        <w:t xml:space="preserve"> </w:t>
      </w:r>
      <w:r>
        <w:t xml:space="preserve">extends beyond suppression to include risk mitigation, public education, and community trust-building.</w:t>
      </w:r>
    </w:p>
    <w:bookmarkEnd w:id="21"/>
    <w:bookmarkStart w:id="22" w:name="operational-challenges-in-south-africa"/>
    <w:p>
      <w:pPr>
        <w:pStyle w:val="Heading2"/>
      </w:pPr>
      <w:r>
        <w:rPr>
          <w:bCs/>
          <w:b/>
        </w:rPr>
        <w:t xml:space="preserve">2. Operational Challenges in South Africa</w:t>
      </w:r>
    </w:p>
    <w:p>
      <w:pPr>
        <w:numPr>
          <w:ilvl w:val="0"/>
          <w:numId w:val="1001"/>
        </w:numPr>
        <w:pStyle w:val="Compact"/>
      </w:pPr>
      <w:r>
        <w:rPr>
          <w:bCs/>
          <w:b/>
        </w:rPr>
        <w:t xml:space="preserve">Inaccessible Infrastructure:</w:t>
      </w:r>
      <w:r>
        <w:t xml:space="preserve"> </w:t>
      </w:r>
      <w:r>
        <w:t xml:space="preserve">In many informal settlements surrounding Johannesburg, narrow pathways prevent standard fire engines from accessing structures. Firefighters must rely on hose-laying techniques and portable pumps, requiring specialized tactical training.</w:t>
      </w:r>
    </w:p>
    <w:p>
      <w:pPr>
        <w:numPr>
          <w:ilvl w:val="0"/>
          <w:numId w:val="1001"/>
        </w:numPr>
        <w:pStyle w:val="Compact"/>
      </w:pPr>
      <w:r>
        <w:rPr>
          <w:bCs/>
          <w:b/>
        </w:rPr>
        <w:t xml:space="preserve">Resource Constraints:South Africa</w:t>
      </w:r>
      <w:r>
        <w:t xml:space="preserve"> </w:t>
      </w:r>
      <w:r>
        <w:t xml:space="preserve">emergency sector.</w:t>
      </w:r>
    </w:p>
    <w:p>
      <w:pPr>
        <w:numPr>
          <w:ilvl w:val="0"/>
          <w:numId w:val="1001"/>
        </w:numPr>
        <w:pStyle w:val="Compact"/>
      </w:pPr>
      <w:r>
        <w:rPr>
          <w:bCs/>
          <w:b/>
        </w:rPr>
        <w:t xml:space="preserve">Hazard Complexity:</w:t>
      </w:r>
      <w:r>
        <w:t xml:space="preserve">: Johannesburg’s industrial base involves chemical handling and mining-related risks. Firefighters must possess technical knowledge regarding hazardous material (HazMat) containment, which goes beyond standard structural firefighting skills.</w:t>
      </w:r>
    </w:p>
    <w:bookmarkEnd w:id="22"/>
    <w:bookmarkStart w:id="26" w:name="Xdc132af11dff3fb264d92ebd94f1f4a804ed366"/>
    <w:p>
      <w:pPr>
        <w:pStyle w:val="Heading2"/>
      </w:pPr>
      <w:r>
        <w:rPr>
          <w:bCs/>
          <w:b/>
        </w:rPr>
        <w:t xml:space="preserve">3. Strategic Interventions for Modern Firefighting</w:t>
      </w:r>
    </w:p>
    <w:bookmarkStart w:id="23" w:name="a.-specialized-training-curricula"/>
    <w:p>
      <w:pPr>
        <w:pStyle w:val="Heading3"/>
      </w:pPr>
      <w:r>
        <w:rPr>
          <w:bCs/>
          <w:b/>
        </w:rPr>
        <w:t xml:space="preserve">A. Specialized Training Curricula</w:t>
      </w:r>
    </w:p>
    <w:p>
      <w:pPr>
        <w:pStyle w:val="FirstParagraph"/>
      </w:pPr>
      <w:r>
        <w:t xml:space="preserve">To address the unique needs of Johannesburg, training centers must incorporate modules on low-water suppression techniques and rapid intervention for high-density housing. Simulation exercises should replicate the conditions found in areas like Hillbrow or Yeoville, where vertical evacuation challenges are prevalent.</w:t>
      </w:r>
    </w:p>
    <w:bookmarkEnd w:id="23"/>
    <w:bookmarkStart w:id="24" w:name="Xc279b7a6de8df5095c14c65c63d4b34c1745c24"/>
    <w:p>
      <w:pPr>
        <w:pStyle w:val="Heading3"/>
      </w:pPr>
      <w:r>
        <w:rPr>
          <w:bCs/>
          <w:b/>
        </w:rPr>
        <w:t xml:space="preserve">B. Community-Centric Firefighter Engagement</w:t>
      </w:r>
    </w:p>
    <w:p>
      <w:pPr>
        <w:pStyle w:val="FirstParagraph"/>
      </w:pPr>
      <w:r>
        <w:t xml:space="preserve">In South Africa, trust between emergency services and local communities is paramount. We propose a "Firefighter Ambassador" program where personnel engage in regular community outreach, conducting fire safety workshops in schools and churches. This proactive approach reduces incident frequency by educating residents on safe cooking practices and electrical safety.</w:t>
      </w:r>
    </w:p>
    <w:bookmarkEnd w:id="24"/>
    <w:bookmarkStart w:id="25" w:name="c.-technological-integration"/>
    <w:p>
      <w:pPr>
        <w:pStyle w:val="Heading3"/>
      </w:pPr>
      <w:r>
        <w:rPr>
          <w:bCs/>
          <w:b/>
        </w:rPr>
        <w:t xml:space="preserve">C. Technological Integration</w:t>
      </w:r>
    </w:p>
    <w:p>
      <w:pPr>
        <w:pStyle w:val="FirstParagraph"/>
      </w:pPr>
      <w:r>
        <w:t xml:space="preserve">Leveraging GIS mapping to identify high-risk zones in Johannesburg allows for pre-emptive deployment strategies. Furthermore, the adoption of drone technology for aerial surveillance can assist firefighters in assessing structural integrity during large-scale incidents without endangering personnel.</w:t>
      </w:r>
    </w:p>
    <w:bookmarkEnd w:id="25"/>
    <w:bookmarkEnd w:id="26"/>
    <w:bookmarkStart w:id="27" w:name="discussion-the-socio-economic-impact"/>
    <w:p>
      <w:pPr>
        <w:pStyle w:val="Heading2"/>
      </w:pPr>
      <w:r>
        <w:rPr>
          <w:bCs/>
          <w:b/>
        </w:rPr>
        <w:t xml:space="preserve">4. Discussion: The Socio-Economic Impact</w:t>
      </w:r>
    </w:p>
    <w:p>
      <w:pPr>
        <w:pStyle w:val="FirstParagraph"/>
      </w:pPr>
      <w:r>
        <w:t xml:space="preserve">The efficacy of the</w:t>
      </w:r>
      <w:r>
        <w:t xml:space="preserve"> </w:t>
      </w:r>
      <w:r>
        <w:rPr>
          <w:bCs/>
          <w:b/>
        </w:rPr>
        <w:t xml:space="preserve">firefighter</w:t>
      </w:r>
      <w:r>
        <w:t xml:space="preserve"> </w:t>
      </w:r>
      <w:r>
        <w:t xml:space="preserve">unit in Johannesburg is directly correlated with public health outcomes and economic stability. A fire incident in a business hub like Sandton can disrupt financial markets, while a fire in an informal settlement destroys livelihoods and exacerbates poverty. Therefore, investing in advanced firefighter training is not merely a safety measure but an economic imperative for</w:t>
      </w:r>
      <w:r>
        <w:t xml:space="preserve"> </w:t>
      </w:r>
      <w:r>
        <w:rPr>
          <w:bCs/>
          <w:b/>
        </w:rPr>
        <w:t xml:space="preserve">South Africa</w:t>
      </w:r>
      <w:r>
        <w:t xml:space="preserve">.</w:t>
      </w:r>
    </w:p>
    <w:p>
      <w:pPr>
        <w:pStyle w:val="BodyText"/>
      </w:pPr>
      <w:r>
        <w:t xml:space="preserve">Furthermore, the psychological well-being of firefighters must be addressed. High call volumes and exposure to traumatic events require robust mental health support systems. Comparative analysis with other major African cities, such as Lagos and Nairobi, suggests that peer-support programs are often lacking in local municipalities but are essential for retaining experienced personnel.</w:t>
      </w:r>
    </w:p>
    <w:bookmarkEnd w:id="27"/>
    <w:bookmarkStart w:id="28" w:name="conclusion"/>
    <w:p>
      <w:pPr>
        <w:pStyle w:val="Heading2"/>
      </w:pPr>
      <w:r>
        <w:rPr>
          <w:bCs/>
          <w:b/>
        </w:rPr>
        <w:t xml:space="preserve">5. Conclusion</w:t>
      </w:r>
    </w:p>
    <w:p>
      <w:pPr>
        <w:pStyle w:val="FirstParagraph"/>
      </w:pPr>
      <w:r>
        <w:t xml:space="preserve">In conclusion, the modernization of firefighter operations in Johannesburg requires a nuanced understanding of local challenges. By adapting international best practices to the specific realities of life in South Africa’s largest city, we can create a more resilient emergency response framework. Key recommendations include:</w:t>
      </w:r>
    </w:p>
    <w:p>
      <w:pPr>
        <w:numPr>
          <w:ilvl w:val="0"/>
          <w:numId w:val="1002"/>
        </w:numPr>
        <w:pStyle w:val="Compact"/>
      </w:pPr>
      <w:r>
        <w:t xml:space="preserve">Revising training curricula to focus on informal settlement dynamics.</w:t>
      </w:r>
    </w:p>
    <w:p>
      <w:pPr>
        <w:numPr>
          <w:ilvl w:val="0"/>
          <w:numId w:val="1002"/>
        </w:numPr>
        <w:pStyle w:val="Compact"/>
      </w:pPr>
      <w:r>
        <w:t xml:space="preserve">Enhancing community engagement programs to foster trust and prevention.</w:t>
      </w:r>
    </w:p>
    <w:p>
      <w:pPr>
        <w:numPr>
          <w:ilvl w:val="0"/>
          <w:numId w:val="1002"/>
        </w:numPr>
        <w:pStyle w:val="Compact"/>
      </w:pPr>
      <w:r>
        <w:t xml:space="preserve">Mandating better resource allocation for equipment maintenance in municipal budgets.</w:t>
      </w:r>
    </w:p>
    <w:p>
      <w:pPr>
        <w:pStyle w:val="FirstParagraph"/>
      </w:pPr>
      <w:r>
        <w:t xml:space="preserve">The role of the firefighter in Johannesburg is expanding from that of a mere responder to that of a critical agent of urban resilience. Only through comprehensive reform and localized training can we ensure the safety and prosperity of this vital metropolis.</w:t>
      </w:r>
    </w:p>
    <w:bookmarkEnd w:id="28"/>
    <w:bookmarkStart w:id="29" w:name="references"/>
    <w:p>
      <w:pPr>
        <w:pStyle w:val="Heading2"/>
      </w:pPr>
      <w:r>
        <w:rPr>
          <w:bCs/>
          <w:b/>
        </w:rPr>
        <w:t xml:space="preserve">6. References</w:t>
      </w:r>
    </w:p>
    <w:p>
      <w:pPr>
        <w:pStyle w:val="FirstParagraph"/>
      </w:pPr>
      <w:r>
        <w:t xml:space="preserve">City of Johannesburg Fire &amp; Rescue Service Annual Reports (2018-2023).</w:t>
      </w:r>
      <w:r>
        <w:br/>
      </w:r>
      <w:r>
        <w:t xml:space="preserve">South African National Standards (SANS) 10400-T: The Application of the National Building Regulations.</w:t>
      </w:r>
      <w:r>
        <w:br/>
      </w:r>
      <w:r>
        <w:t xml:space="preserve">Department of Cooperative Governance and Traditional Affairs. Emergency Services Guidelines for Metropolitan Municipalities.</w:t>
      </w:r>
      <w:r>
        <w:br/>
      </w:r>
      <w:r>
        <w:t xml:space="preserve">Academic Journals on Urban Fire Safety in Developing Economies.</w:t>
      </w:r>
    </w:p>
    <w:p>
      <w:pPr>
        <w:pStyle w:val="BodyText"/>
      </w:pPr>
      <w:r>
        <w:t xml:space="preserve">This academic poster was prepared for presentation at the International Symposium on Urban Emergency Management.</w:t>
      </w:r>
    </w:p>
    <w:p>
      <w:pPr>
        <w:pStyle w:val="BodyText"/>
      </w:pPr>
      <w:r>
        <w:t xml:space="preserve">© 2023 Academic Research Team.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Firefighter Operations in Johannesburg</dc:title>
  <dc:creator/>
  <dc:language>en</dc:language>
  <cp:keywords/>
  <dcterms:created xsi:type="dcterms:W3CDTF">2026-07-29T16:27:16Z</dcterms:created>
  <dcterms:modified xsi:type="dcterms:W3CDTF">2026-07-29T16:27:16Z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