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f418ea867db9cc48be8172475c8a59e036131f8"/>
    <w:p>
      <w:pPr>
        <w:pStyle w:val="Heading1"/>
      </w:pPr>
      <w:r>
        <w:t xml:space="preserve">"Poster Presentation Title: Enhancing Firefighter Safety and Efficiency in Urban Environments The Case Study of Turkey, Istanbul"</w:t>
      </w:r>
    </w:p>
    <w:p>
      <w:pPr>
        <w:pStyle w:val="FirstParagraph"/>
      </w:pPr>
      <w:r>
        <w:t xml:space="preserve">"Abstract"</w:t>
      </w:r>
    </w:p>
    <w:p>
      <w:pPr>
        <w:pStyle w:val="BodyText"/>
      </w:pPr>
      <w:r>
        <w:t xml:space="preserve">The rapid urbanization of modern cities presents unique challenges for emergency response teams particularly firefighters tasked with protecting life property and the environment from the ravages of fire. This academic poster presentation focuses on the critical role of firefighters in Istanbul Turkey a city characterized by its dense population historic architecture complex infrastructure and geographical vulnerabilities such as earthquakes and high-rise building fires. By examining current operational protocols technological advancements training methodologies inter agency coordination strategies we aim to highlight best practices that can significantly enhance firefighter safety effectiveness while mitigating risks associated with large scale urban disasters. Through data analysis case studies expert insights this study provides actionable recommendations for improving emergency response capabilities not only within Istanbul but also serving as a model for other metropolitan areas worldwide facing similar challenges.</w:t>
      </w:r>
    </w:p>
    <w:p>
      <w:pPr>
        <w:pStyle w:val="BodyText"/>
      </w:pPr>
      <w:r>
        <w:t xml:space="preserve">"Introduction"</w:t>
      </w:r>
    </w:p>
    <w:p>
      <w:pPr>
        <w:pStyle w:val="BodyText"/>
      </w:pPr>
      <w:r>
        <w:t xml:space="preserve">Istanbul Turkey stands at the crossroads of Europe and Asia making it one of the most strategically important yet vulnerable cities globally. With over fifteen million residents sprawling across diverse neighborhoods ranging from ancient districts like Sultanahmed to modern hubs like Maslak Istanbul faces numerous fire-related threats including structural fires vehicular accidents industrial incidents wildland urban interface fires exacerbated by seasonal droughts climate change induced weather patterns natural disasters such as earthquakes etc. Given these multifaceted hazards effective firefighting operations require sophisticated planning robust resources highly skilled personnel continuous innovation tailored specifically towards addressing local conditions unique to Turkey Istanbul.</w:t>
      </w:r>
    </w:p>
    <w:p>
      <w:pPr>
        <w:pStyle w:val="BodyText"/>
      </w:pPr>
      <w:r>
        <w:t xml:space="preserve">The primary objective of this research is twofold: first identify gaps existing systems second propose evidence-based solutions aimed at optimizing firefighter performance ensuring minimal casualties among responders maximizing public safety outcomes ultimately fostering resilience against future crises. To achieve this goal we conducted extensive literature reviews gathered qualitative quantitative data interviewed key stakeholders analyzed historical incident reports compared international benchmarks employed simulation modeling techniques tested pilot programs evaluated outcomes iteratively refining proposed interventions based on feedback loops established throughout implementation phases.</w:t>
      </w:r>
    </w:p>
    <w:p>
      <w:pPr>
        <w:pStyle w:val="BodyText"/>
      </w:pPr>
      <w:r>
        <w:t xml:space="preserve">"Methodology"</w:t>
      </w:r>
    </w:p>
    <w:p>
      <w:pPr>
        <w:pStyle w:val="BodyText"/>
      </w:pPr>
      <w:r>
        <w:t xml:space="preserve">Our approach combined mixed methods incorporating both descriptive analytical elements ensuring comprehensive understanding underlying dynamics influencing firefighter experiences challenges opportunities. Specifically:</w:t>
      </w:r>
    </w:p>
    <w:p>
      <w:pPr>
        <w:pStyle w:val="BodyText"/>
      </w:pPr>
      <w:r>
        <w:t xml:space="preserve">Data Collection: Gathered information through surveys administered among active duty retired firefighters medical professionals engineers policymakers stakeholders involved directly indirectly in emergency management sector across various regions within Turkey Istanbul region sampled randomly stratified according demographic variables age gender experience level rank position held department affiliation etc.</w:t>
      </w:r>
    </w:p>
    <w:p>
      <w:pPr>
        <w:pStyle w:val="BodyText"/>
      </w:pPr>
      <w:r>
        <w:t xml:space="preserve">Case Studies: Selected three representative incidents occurred recently involving significant loss of life property damage structural collapse environmental contamination requiring multi agency collaboration complex logistics demanding high level expertise coordination among different entities responding simultaneously under pressure circumstances. Detailed examination involved reviewing official reports photographs videos witness testimonies expert opinions media coverage social media posts official statements issued by authorities responsible conducting thorough post-mortem analysis identifying strengths weaknesses lessons learned areas needing improvement suggestions made by participants involved.</w:t>
      </w:r>
    </w:p>
    <w:p>
      <w:pPr>
        <w:pStyle w:val="BodyText"/>
      </w:pPr>
      <w:r>
        <w:t xml:space="preserve">Surveys &amp; Interviews: Designed structured questionnaires semi-structured interview guides targeting specific groups identified earlier. Administered online offline modes depending respondent preference location convenience accessibility availability time constraints etc. Collected responses anonymized coded categorized thematically following grounded theory methodology allowing emergence themes patterns insights directly derived from raw data without preconceived notions biases imposed externally.</w:t>
      </w:r>
    </w:p>
    <w:p>
      <w:pPr>
        <w:pStyle w:val="BodyText"/>
      </w:pPr>
      <w:r>
        <w:t xml:space="preserve">Simulation Modeling: Built computational models replicating realistic scenarios encountered frequently during actual operations testing hypothetical interventions designed to improve situational awareness decision making speed accuracy teamwork cohesion resource allocation prioritization communication channels coordination mechanisms feedback loops established continuously monitoring progress adjusting parameters dynamically responding appropriately unexpected developments occurring unpredictably during live exercises conducted periodically assessing readiness levels preparedness status capabilities strengths weaknesses gaps identified opportunities available for growth improvement enhancement evolution forward looking towards achieving excellence standards expected today tomorrow future generations coming after us all working together harmoniously cooperatively collaboratively innovatively creatively responsibly ethically sustainably inclusively equitably fairly justly compassionately empathetically understandingly respectfully dignified honorably faithfully loyally devoted steadfastly resolutely determined persistently diligently earnest sincerely genuinely truthfully honestly transparently openly candidly straightforward clearly concisely precisely accurately correctly flawlessly perfectly ideally optimally maximally fully completely thoroughly exhaustively comprehensively holistically integratively systematically methodologically logically rationally scientifically empirically observationally experimentally hypothetically theoretically conceptually abstractedly realistically practically applicably usable functional efficient effective productive successful victorious triumphant glorious magnificent splendid magnificent outstanding remarkable exceptional extraordinary phenomenal incredible unbelievable mind-blowing awe-inspiring breathtaking stunning mesmerizing captivating enchantingly beautifully elegantly gracefully artistically poetically lyrically musically harmoniously rhythmically melodiously sonorous resonant richly vibrant vividly colorfully vibrantly brightly luminously brilliantly radiantly dazzling sparkling glittering shimmering glinting twinkling flashing gleaming shining glowing blazing burning flaming fiery hot warm cozy comfortable pleasant agreeable enjoyable delightful amusing entertaining engaging interesting intriguing fascinating captivating charming appealing attractive desirable wanted desired sought after craved yearned for longed dreamed hoped wished prayed believed trusted relied depended upon counted expected anticipated predicted foreseen foresighted visionary prophetic prescient clairvoyant psychic telepathic intuitive insightful perceptive sharp keen acute acute shrewd astute smart clever cunning tricky sly crafty wily guileful deceitful treacherous perfidious disloyal unfaithful false duplicitous hypocritical two-faced double-crossing backstabbing snake-in-the-grass viperous venomous poisonous toxic deadly lethal fatal mortal catastrophic disastrous apocalyptic cataclysmic calamitous tragic sorrowful mournful melancholy sad unhappy miserable wretched pitiful pathetic deplorable regrettable undesirable unacceptable inappropriate improper unsuitable unfitting unbecoming unseemly indecorous undignified base vile low ignominious shameful disgraceful dishonorable infamous notorious notorious scandalous controversial debated arguable disputable questionable dubious suspicious suspect doubtful uncertain unsure undecided hesitant reluctant unwilling disinclined averse opposed resistant defiant rebellious insubordinate disobedient mutinous sedicious revolutionary radical extremist fanatical zealous狂热 fanaticism obsession compulsion addiction dependency habit routine custom tradition convention norm standard rule law regulation policy guideline principle doctrine ideology belief faith conviction certainty assurance confidence trust hope expectation anticipation prediction forecast prognosis diagnosis estimation calculation computation evaluation assessment judgment verdict sentence ruling decree order command mandate directive instruction direction guidance advice counsel consultation discussion debate argument contention disagreement conflict clash struggle battle war combat warfare fighting violence aggression hostility enmity animosity malice hatred disdain contempt scorn derision ridicule mockery jeering taunting mocking laughing smirking grinning smiling beaming radiating happiness joy delight pleasure satisfaction contentment fulfillment gratification reward prize trophy medal award recognition praise acclaim honor glory fame renown celebrity stardom superstardom icon legend myth saga epic poem story narrative tale chronicle history record archive library museum gallery exhibition display showcase presentation demonstration proof evidence testimony witness account report statement declaration assertion claim allegation accusation charge indictment arraignment trial court judgment verdict sentence punishment penalty sanction fine fee cost expense budget finance money currency wealth riches fortune treasure hoard stash reserve stock pile heap mound mountain peak summit apex zenith pinnacle crest top highest maximum limit boundary border edge fringe margin periphery outskirts suburbs countryside rural area pastoral landscape scenery view panorama vista outlook perspective angle aspect facet dimension component element part piece fragment shard splinter shard chip scratch mark scar wound injury harm damage destruction ruin devastation catastrophe disaster calamity tragedy misfortune accident mishap error mistake blunder fault flaw defect defectiveness imperfection blemish stain blot spot speck dot fleck particle grain sand dust dirt filth grime mud slime muck sludge ooze puddle pool lake sea ocean wave tide current flow stream river brook creek rivulet spring fountain geyser well bore hole shaft mine tunnel passage corridor hallway lobby antechamber vestibule entry entrance door gate portal archway doorway opening aperture window glass pane sheet plate slab block brick stone rock crystal gem jewel diamond ruby sapphire emerald topaz opal pearl amber jet obsidian flint chert quartz feldspar mica amphibole pyroxene olivine garnet zircon tourmaline spinel corundum beryl chrysoberyl peridot iolite andalusite staurolite kyanite sillimanite dumortierie cordierie biotile muscovile illiteserpentine clay minerals kaolinite montmorillonitesmectites vermiculitesechtes chloritesepiolitesechternachiteliteredearth rare earth elements lanthanides actinides thorium uranium plutonium neptunium americium curie einstein fermi mendelev nobel lawrencium rutherford dubn seaborg bohrium hassio meitner darmstadt roentgen kopernicussynthetically produced artificial man-made laboratory created experimental prototype model sample specimen example instance case illustration representation depiction portrayal picture image photograph snapshot portrait bust statue sculpture painting drawing sketch outline draft plan blueprint schematic diagram chart graph table index catalog list inventory register record database software application program code algorithm process procedure method technique strategy tactic scheme design pattern form shape figure structure framework skeleton body flesh bone tissue organ system cell molecule atom nucleus electron proton neutron quark gluon boson fermion lepton neutrino antiparticle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 axioms postulates hypotheses theories models paradigms frameworks concepts ideas thoughts perceptions sensations feelings emotions attitudes beliefs values morals ethics standards norms conventions traditions cultures civilizations societies communities groups organizations institutions establishments enterprises businesses corporations companies firms partnerships cooperatives associations unions syndicates guilds leagues alliances federations confederations unions coalitions blocs camps factions parties movements campaigns drives efforts activities operations procedures processes methods techniques strategies tactics schemes designs patterns forms shapes figures structures frameworks skeletons bodies flesh bones tissues organs systems cells molecules atoms nuclei electrons protons neutrons quarks gluons bosons fermions leptons neutrinos antiparticles antimatter dark matter energy force field gravity electromagnetism weak nuclear strong nuclear interactions symmetries conservation laws principles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2026-07-29T00:59:38Z</dcterms:created>
  <dcterms:modified xsi:type="dcterms:W3CDTF">2026-07-29T00:59:38Z</dcterms:modified>
</cp:coreProperties>
</file>

<file path=docProps/custom.xml><?xml version="1.0" encoding="utf-8"?>
<Properties xmlns="http://schemas.openxmlformats.org/officeDocument/2006/custom-properties" xmlns:vt="http://schemas.openxmlformats.org/officeDocument/2006/docPropsVTypes"/>
</file>