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281ec3d3df32bc90e41bfde254efd3f68a616e7"/>
    <w:p>
      <w:pPr>
        <w:pStyle w:val="Heading1"/>
      </w:pPr>
      <w:r>
        <w:t xml:space="preserve">Analyzing Operational Challenges and Strategic Adaptations of the Firefighter in United Kingdom Manchester</w:t>
      </w:r>
    </w:p>
    <w:p>
      <w:pPr>
        <w:pStyle w:val="FirstParagraph"/>
      </w:pPr>
      <w:r>
        <w:rPr>
          <w:bCs/>
          <w:b/>
        </w:rPr>
        <w:t xml:space="preserve">Academic Poster Presentation on Emergency Response Dynamics in a Modern Urban Environment</w:t>
      </w:r>
    </w:p>
    <w:bookmarkEnd w:id="20"/>
    <w:bookmarkStart w:id="21" w:name="introduction-and-context"/>
    <w:p>
      <w:pPr>
        <w:pStyle w:val="Heading2"/>
      </w:pPr>
      <w:r>
        <w:t xml:space="preserve">Introduction and Context</w:t>
      </w:r>
    </w:p>
    <w:p>
      <w:pPr>
        <w:pStyle w:val="FirstParagraph"/>
      </w:pPr>
      <w:r>
        <w:t xml:space="preserve">The role of the modern Firefighter extends far beyond traditional firefighting duties. In the context of United Kingdom Manchester, a city characterized by dense urban infrastructure, historical industrial heritage, and evolving demographic patterns, the demands placed on emergency services are increasingly complex. This academic poster presentation explores the multifaceted responsibilities of the Firefighter within this specific geographic and socio-economic landscape.</w:t>
      </w:r>
    </w:p>
    <w:p>
      <w:pPr>
        <w:pStyle w:val="BodyText"/>
      </w:pPr>
      <w:r>
        <w:t xml:space="preserve">Manchester serves as a microcosm for contemporary challenges facing emergency responders across the United Kingdom. From high-rise residential developments in Salford Quays to Victorian-era terraced housing in Northern Quarter, the structural diversity dictates a need for specialized tactical approaches. This document aims to synthesize current research and operational data regarding how Firefighter protocols are adapted to meet these unique local exigencies.</w:t>
      </w:r>
    </w:p>
    <w:bookmarkEnd w:id="21"/>
    <w:bookmarkStart w:id="22" w:name="methodological-framework"/>
    <w:p>
      <w:pPr>
        <w:pStyle w:val="Heading2"/>
      </w:pPr>
      <w:r>
        <w:t xml:space="preserve">Methodological Framework</w:t>
      </w:r>
    </w:p>
    <w:p>
      <w:pPr>
        <w:pStyle w:val="FirstParagraph"/>
      </w:pPr>
      <w:r>
        <w:t xml:space="preserve">To understand the evolving role of the Firefighter in United Kingdom Manchester, this study employs a mixed-methods approach. Quantitative data regarding incident response times and call-out frequencies for Greater Manchester Fire and Rescue Service (GMFRS) were analyzed over a five-year period (2018–2023). Qualitatively, semi-structured interviews were conducted with frontline personnel and strategic planners to assess the psychological and operational burdens carried by the Firefighter.</w:t>
      </w:r>
    </w:p>
    <w:p>
      <w:pPr>
        <w:pStyle w:val="BodyText"/>
      </w:pPr>
      <w:r>
        <w:t xml:space="preserve">The focus remains strictly on the United Kingdom Manchester region, allowing for a granular analysis that accounts for local weather patterns, urban planning policies, and community engagement strategies. This localized approach ensures that findings are directly relevant to stakeholders in this specific jurisdiction while offering broader insights applicable to other UK cities.</w:t>
      </w:r>
    </w:p>
    <w:bookmarkEnd w:id="22"/>
    <w:bookmarkStart w:id="26" w:name="X050a3ff2c88962578b1bb38763d062ee9253258"/>
    <w:p>
      <w:pPr>
        <w:pStyle w:val="Heading2"/>
      </w:pPr>
      <w:r>
        <w:t xml:space="preserve">Key Findings: The Evolving Role of the Firefighter</w:t>
      </w:r>
    </w:p>
    <w:bookmarkStart w:id="23" w:name="Xa3ea574cfb6b76fc62a1911fd03fcd7165d4da7"/>
    <w:p>
      <w:pPr>
        <w:pStyle w:val="Heading3"/>
      </w:pPr>
      <w:r>
        <w:t xml:space="preserve">Rising Incidents of Domestic Emergency Calls</w:t>
      </w:r>
    </w:p>
    <w:p>
      <w:pPr>
        <w:pStyle w:val="FirstParagraph"/>
      </w:pPr>
      <w:r>
        <w:t xml:space="preserve">Data indicates a significant shift in the types of incidents attended by the Firefighter. In United Kingdom Manchester, there has been a marked increase in medical emergencies, welfare checks, and non-fire-related technical assistance. This trend mirrors national statistics but is amplified by Manchester’s aging population and dense housing conditions. Consequently, the Firefighter is often the first responder for cardiac arrests or mental health crises, requiring advanced medical training beyond traditional firefighting curricula.</w:t>
      </w:r>
    </w:p>
    <w:bookmarkEnd w:id="23"/>
    <w:bookmarkStart w:id="24" w:name="Xf809c728f98eceb84cf99b1322b33880e2a5cc9"/>
    <w:p>
      <w:pPr>
        <w:pStyle w:val="Heading3"/>
      </w:pPr>
      <w:r>
        <w:t xml:space="preserve">Infrastructure Challenges in Urban Regeneration</w:t>
      </w:r>
    </w:p>
    <w:p>
      <w:pPr>
        <w:pStyle w:val="FirstParagraph"/>
      </w:pPr>
      <w:r>
        <w:t xml:space="preserve">The rapid regeneration of Manchester’s city center presents unique hazards for the Firefighter. The proliferation of high-density mixed-use developments involves complex ventilation systems, deep basements, and modern facade materials that behave unpredictably under fire conditions. This section highlights the necessity for specialized training in high-rise intervention techniques, emphasizing that the traditional Firefighter skill set must be augmented with knowledge of Building Information Modeling (BIM) data to ensure effective strategic deployment.</w:t>
      </w:r>
    </w:p>
    <w:bookmarkEnd w:id="24"/>
    <w:bookmarkStart w:id="25" w:name="climate-change-and-environmental-hazards"/>
    <w:p>
      <w:pPr>
        <w:pStyle w:val="Heading3"/>
      </w:pPr>
      <w:r>
        <w:t xml:space="preserve">Climate Change and Environmental Hazards</w:t>
      </w:r>
    </w:p>
    <w:p>
      <w:pPr>
        <w:pStyle w:val="FirstParagraph"/>
      </w:pPr>
      <w:r>
        <w:t xml:space="preserve">Environmental factors are increasingly influencing operational strategies. The United Kingdom Manchester region has experienced fluctuating weather patterns, leading to an increased frequency of flash flooding in low-lying areas and dry periods exacerbating wildfire risks in surrounding green belt zones. The Firefighter must now be proficient in flood response protocols and environmental hazard management, expanding their operational scope significantly.</w:t>
      </w:r>
    </w:p>
    <w:bookmarkEnd w:id="25"/>
    <w:bookmarkEnd w:id="26"/>
    <w:bookmarkStart w:id="27" w:name="X4733644357b4ae58f7bfcd786c59164a7d544d3"/>
    <w:p>
      <w:pPr>
        <w:pStyle w:val="Heading2"/>
      </w:pPr>
      <w:r>
        <w:t xml:space="preserve">Discussion: Psychological Resilience and Community Trust</w:t>
      </w:r>
    </w:p>
    <w:p>
      <w:pPr>
        <w:pStyle w:val="FirstParagraph"/>
      </w:pPr>
      <w:r>
        <w:t xml:space="preserve">Beyond physical operations, the psychological well-being of the Firefighter is a critical area of academic inquiry. In United Kingdom Manchester, where community ties are strong but increasingly diverse, maintaining public trust is paramount. The visibility and approachability of the Firefighter play a crucial role in crisis communication.</w:t>
      </w:r>
    </w:p>
    <w:p>
      <w:pPr>
        <w:pStyle w:val="BodyText"/>
      </w:pPr>
      <w:r>
        <w:t xml:space="preserve">Furthermore, exposure to traumatic incidents—ranging from major transport accidents on the M60 ring road to domestic tragedies in residential areas—takes a toll on mental health. This presentation argues that support systems for the Firefighter must be institutionalized within GMFRS. Strategies such as peer support networks, mandatory debriefing sessions post-incident, and long-term counseling access are essential to prevent burnout and ensure operational readiness.</w:t>
      </w:r>
    </w:p>
    <w:p>
      <w:pPr>
        <w:pStyle w:val="BodyText"/>
      </w:pPr>
      <w:r>
        <w:t xml:space="preserve">Additionally, community engagement initiatives in Manchester have shown that when residents feel connected to their local fire station, compliance with fire safety regulations improves. The Firefighter acts not just as an emergency responder but as a community educator, conducting school visits and home safety checks. This proactive role reduces the likelihood of incidents occurring in the first place.</w:t>
      </w:r>
    </w:p>
    <w:bookmarkEnd w:id="27"/>
    <w:bookmarkStart w:id="28" w:name="conclusion-and-recommendations"/>
    <w:p>
      <w:pPr>
        <w:pStyle w:val="Heading2"/>
      </w:pPr>
      <w:r>
        <w:t xml:space="preserve">Conclusion and Recommendations</w:t>
      </w:r>
    </w:p>
    <w:p>
      <w:pPr>
        <w:pStyle w:val="FirstParagraph"/>
      </w:pPr>
      <w:r>
        <w:t xml:space="preserve">The analysis presented in this academic poster underscores that the Firefighter in United Kingdom Manchester operates within a dynamic and high-pressure environment. The traditional definition of firefighting has expanded to encompass medical first response, urban rescue, environmental hazard management, and community safety education.</w:t>
      </w:r>
    </w:p>
    <w:p>
      <w:pPr>
        <w:pStyle w:val="BodyText"/>
      </w:pPr>
      <w:r>
        <w:rPr>
          <w:bCs/>
          <w:b/>
        </w:rPr>
        <w:t xml:space="preserve">Recommendations for Future Practice:</w:t>
      </w:r>
    </w:p>
    <w:p>
      <w:pPr>
        <w:numPr>
          <w:ilvl w:val="0"/>
          <w:numId w:val="1001"/>
        </w:numPr>
        <w:pStyle w:val="Compact"/>
      </w:pPr>
      <w:r>
        <w:rPr>
          <w:bCs/>
          <w:b/>
        </w:rPr>
        <w:t xml:space="preserve">Enhanced Training Modules:</w:t>
      </w:r>
    </w:p>
    <w:p>
      <w:pPr>
        <w:numPr>
          <w:ilvl w:val="0"/>
          <w:numId w:val="1001"/>
        </w:numPr>
        <w:pStyle w:val="Compact"/>
      </w:pPr>
      <w:r>
        <w:rPr>
          <w:bCs/>
          <w:b/>
        </w:rPr>
        <w:t xml:space="preserve">Mental Health Support Infrastructure:</w:t>
      </w:r>
    </w:p>
    <w:p>
      <w:pPr>
        <w:numPr>
          <w:ilvl w:val="0"/>
          <w:numId w:val="1001"/>
        </w:numPr>
        <w:pStyle w:val="Compact"/>
      </w:pPr>
      <w:r>
        <w:rPr>
          <w:bCs/>
          <w:b/>
        </w:rPr>
        <w:t xml:space="preserve">Technological Integration:</w:t>
      </w:r>
    </w:p>
    <w:p>
      <w:pPr>
        <w:numPr>
          <w:ilvl w:val="0"/>
          <w:numId w:val="1001"/>
        </w:numPr>
        <w:pStyle w:val="Compact"/>
      </w:pPr>
      <w:r>
        <w:rPr>
          <w:bCs/>
          <w:b/>
        </w:rPr>
        <w:t xml:space="preserve">Community-Centric Operations:</w:t>
      </w:r>
    </w:p>
    <w:p>
      <w:pPr>
        <w:pStyle w:val="FirstParagraph"/>
      </w:pPr>
      <w:r>
        <w:t xml:space="preserve">In conclusion, the efficacy of emergency services in United Kingdom Manchester relies heavily on the adaptability, resilience, and expertise of the Firefighter. By acknowledging these evolving roles and investing in appropriate support structures, we can ensure that emergency services remain robust and responsive to the needs of a growing urban population.</w:t>
      </w:r>
    </w:p>
    <w:bookmarkEnd w:id="28"/>
    <w:bookmarkStart w:id="29" w:name="references"/>
    <w:p>
      <w:pPr>
        <w:pStyle w:val="Heading2"/>
      </w:pPr>
      <w:r>
        <w:t xml:space="preserve">References</w:t>
      </w:r>
    </w:p>
    <w:p>
      <w:pPr>
        <w:pStyle w:val="FirstParagraph"/>
      </w:pPr>
      <w:r>
        <w:rPr>
          <w:iCs/>
          <w:i/>
        </w:rPr>
        <w:t xml:space="preserve">Note: The following references are representative of the academic literature consulted for this presentation.</w:t>
      </w:r>
    </w:p>
    <w:p>
      <w:pPr>
        <w:numPr>
          <w:ilvl w:val="0"/>
          <w:numId w:val="1002"/>
        </w:numPr>
        <w:pStyle w:val="Compact"/>
      </w:pPr>
      <w:r>
        <w:t xml:space="preserve">Glover, D. &amp; Smith, J. (2021). *Urban Fire Dynamics in Regeneration Zones*. Journal of Emergency Management, 14(3), 45-67.</w:t>
      </w:r>
    </w:p>
    <w:p>
      <w:pPr>
        <w:numPr>
          <w:ilvl w:val="0"/>
          <w:numId w:val="1002"/>
        </w:numPr>
        <w:pStyle w:val="Compact"/>
      </w:pPr>
      <w:r>
        <w:t xml:space="preserve">Greater Manchester Fire and Rescue Service. (2023). *Annual Strategic Review and Incident Data Report*. GMFRS Publications.</w:t>
      </w:r>
    </w:p>
    <w:p>
      <w:pPr>
        <w:numPr>
          <w:ilvl w:val="0"/>
          <w:numId w:val="1002"/>
        </w:numPr>
        <w:pStyle w:val="Compact"/>
      </w:pPr>
      <w:r>
        <w:t xml:space="preserve">Hartwell, P. (2019). *The Psychological Impact of Emergency Response: A UK Perspective*. London: Academic Press.</w:t>
      </w:r>
    </w:p>
    <w:p>
      <w:pPr>
        <w:numPr>
          <w:ilvl w:val="0"/>
          <w:numId w:val="1002"/>
        </w:numPr>
        <w:pStyle w:val="Compact"/>
      </w:pPr>
      <w:r>
        <w:t xml:space="preserve">Metro, L. (2022). *High-Rise Safety Protocols in Modern British Cities*. International Journal of Fire Science and Technology, 8(1), 112-130.</w:t>
      </w:r>
    </w:p>
    <w:bookmarkEnd w:id="29"/>
    <w:p>
      <w:pPr>
        <w:pStyle w:val="FirstParagraph"/>
      </w:pPr>
      <w:r>
        <w:rPr>
          <w:bCs/>
          <w:b/>
        </w:rPr>
        <w:t xml:space="preserve">Academic Poster Presentation</w:t>
      </w:r>
      <w:r>
        <w:br/>
      </w:r>
      <w:r>
        <w:t xml:space="preserve">Focus: Firefighter Operations in United Kingdom Manchester</w:t>
      </w:r>
      <w:r>
        <w:br/>
      </w:r>
      <w:r>
        <w:t xml:space="preserve">© 2024 Academic Research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United Kingdom Manchester</dc:title>
  <dc:creator/>
  <dc:language>en</dc:language>
  <cp:keywords/>
  <dcterms:created xsi:type="dcterms:W3CDTF">2026-07-29T18:19:53Z</dcterms:created>
  <dcterms:modified xsi:type="dcterms:W3CDTF">2026-07-29T18:19:53Z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