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8016b19c8d92676a8fba594a61663f9070a3d7a"/>
    <w:p>
      <w:pPr>
        <w:pStyle w:val="Heading1"/>
      </w:pPr>
      <w:r>
        <w:t xml:space="preserve">Rapid Urban Response: Optimizing Firefighter Strategies in the High-Density Context of Vietnam Ho Chi Minh City</w:t>
      </w:r>
    </w:p>
    <w:p>
      <w:pPr>
        <w:pStyle w:val="FirstParagraph"/>
      </w:pPr>
      <w:r>
        <w:rPr>
          <w:iCs/>
          <w:i/>
          <w:bCs/>
          <w:b/>
        </w:rPr>
        <w:t xml:space="preserve">Presentation by Academic Research Team</w:t>
      </w:r>
      <w:r>
        <w:br/>
      </w:r>
      <w:r>
        <w:rPr>
          <w:iCs/>
          <w:i/>
          <w:bCs/>
          <w:b/>
        </w:rPr>
        <w:t xml:space="preserve">Affiliation: Institute of Urban Disaster Management &amp; Safety Studies</w:t>
      </w:r>
    </w:p>
    <w:bookmarkStart w:id="20" w:name="abstract"/>
    <w:p>
      <w:pPr>
        <w:pStyle w:val="Heading3"/>
      </w:pPr>
      <w:r>
        <w:t xml:space="preserve">Abstract</w:t>
      </w:r>
    </w:p>
    <w:p>
      <w:pPr>
        <w:pStyle w:val="FirstParagraph"/>
      </w:pPr>
      <w:r>
        <w:t xml:space="preserve">This academic poster presentation examines the critical challenges and evolving methodologies employed by the **Firefighter** personnel in Vietnam Ho Chi Minh City. As one of Southeast Asia's most densely populated urban centers, Vietnam Ho Chi Minh City presents unique structural, environmental, and logistical hurdles for emergency response units. This study analyzes data from incident reports between 2019 and 2024 to evaluate the efficacy of current deployment strategies, specifically focusing on narrow street accessibility in Districts 1 through Districts 7. The findings suggest that while traditional heavy machinery is often ineffective due to infrastructure constraints, hybrid response models combining motorbike-mounted equipment with localized water reservoir networks significantly reduce response times. This document aims to provide actionable recommendations for municipal policy and international cooperation regarding urban fire safety standards.</w:t>
      </w:r>
    </w:p>
    <w:bookmarkEnd w:id="20"/>
    <w:bookmarkStart w:id="21" w:name="introduction-and-context"/>
    <w:p>
      <w:pPr>
        <w:pStyle w:val="Heading2"/>
      </w:pPr>
      <w:r>
        <w:t xml:space="preserve">1. Introduction and Context</w:t>
      </w:r>
    </w:p>
    <w:p>
      <w:pPr>
        <w:pStyle w:val="FirstParagraph"/>
      </w:pPr>
      <w:r>
        <w:t xml:space="preserve">The rapid urbanization of Vietnam Ho Chi Minh City has transformed it into a bustling economic hub, but this growth has outpaced the development of corresponding safety infrastructure. The role of the **Firefighter** in this metropolitan area is distinct from their counterparts in Western cities due to the specific nature of "tube houses" (narrow, tall residential structures) and mixed-use commercial zones. In Vietnam Ho Chi Minh City, fire incidents frequently occur in densely packed alleyways that are inaccessible to standard fire engines. Consequently, the operational doctrine of local **Firefighter** units has had to adapt rapidly from a vehicle-centric model to a foot-mobile and modular approach.</w:t>
      </w:r>
    </w:p>
    <w:p>
      <w:pPr>
        <w:pStyle w:val="BodyText"/>
      </w:pPr>
      <w:r>
        <w:t xml:space="preserve">This presentation seeks to bridge the gap between theoretical safety planning and on-ground reality in Vietnam Ho Chi Minh City. By highlighting the specific vulnerabilities of this region, we aim to propose integrated solutions that enhance the survivability of both civilians and emergency responders.</w:t>
      </w:r>
    </w:p>
    <w:bookmarkEnd w:id="21"/>
    <w:bookmarkStart w:id="22" w:name="methodology"/>
    <w:p>
      <w:pPr>
        <w:pStyle w:val="Heading2"/>
      </w:pPr>
      <w:r>
        <w:t xml:space="preserve">2. Methodology</w:t>
      </w:r>
    </w:p>
    <w:p>
      <w:pPr>
        <w:pStyle w:val="FirstParagraph"/>
      </w:pPr>
      <w:r>
        <w:t xml:space="preserve">The research methodology employed for this academic poster presentation involved a mixed-methods approach:</w:t>
      </w:r>
    </w:p>
    <w:p>
      <w:pPr>
        <w:numPr>
          <w:ilvl w:val="0"/>
          <w:numId w:val="1001"/>
        </w:numPr>
        <w:pStyle w:val="Compact"/>
      </w:pPr>
      <w:r>
        <w:rPr>
          <w:bCs/>
          <w:b/>
        </w:rPr>
        <w:t xml:space="preserve">Data Analysis:</w:t>
      </w:r>
      <w:r>
        <w:t xml:space="preserve"> </w:t>
      </w:r>
      <w:r>
        <w:t xml:space="preserve">Reviewing 5,000+ fire incident logs from the Vietnam Ho Chi Minh City Department of Fire Fighting and Rescue. Variables analyzed included response time, cause of fire, building type, and resolution outcome.</w:t>
      </w:r>
    </w:p>
    <w:p>
      <w:pPr>
        <w:numPr>
          <w:ilvl w:val="0"/>
          <w:numId w:val="1001"/>
        </w:numPr>
        <w:pStyle w:val="Compact"/>
      </w:pPr>
      <w:r>
        <w:rPr>
          <w:bCs/>
          <w:b/>
        </w:rPr>
        <w:t xml:space="preserve">Spatial Mapping:</w:t>
      </w:r>
      <w:r>
        <w:t xml:space="preserve"> </w:t>
      </w:r>
      <w:r>
        <w:t xml:space="preserve">GIS mapping of high-risk zones in Vietnam Ho Chi Minh City to identify "blind spots" where **Firefighter** units face maximum delay.</w:t>
      </w:r>
    </w:p>
    <w:p>
      <w:pPr>
        <w:numPr>
          <w:ilvl w:val="0"/>
          <w:numId w:val="1001"/>
        </w:numPr>
        <w:pStyle w:val="Compact"/>
      </w:pPr>
      <w:r>
        <w:rPr>
          <w:bCs/>
          <w:b/>
        </w:rPr>
        <w:t xml:space="preserve">Field Interviews:</w:t>
      </w:r>
      <w:r>
        <w:t xml:space="preserve"> </w:t>
      </w:r>
      <w:r>
        <w:t xml:space="preserve">Conducting semi-structured interviews with 50 active-duty **Firefighter** officers and station commanders across five key districts.</w:t>
      </w:r>
    </w:p>
    <w:bookmarkEnd w:id="22"/>
    <w:bookmarkStart w:id="26" w:name="X50fc360e1af54aa073074fcffee31a4b543de53"/>
    <w:p>
      <w:pPr>
        <w:pStyle w:val="Heading2"/>
      </w:pPr>
      <w:r>
        <w:t xml:space="preserve">3. Key Challenges in Vietnam Ho Chi Minh City</w:t>
      </w:r>
    </w:p>
    <w:bookmarkStart w:id="23" w:name="a.-infrastructure-constraints"/>
    <w:p>
      <w:pPr>
        <w:pStyle w:val="Heading3"/>
      </w:pPr>
      <w:r>
        <w:t xml:space="preserve">A. Infrastructure Constraints</w:t>
      </w:r>
    </w:p>
    <w:p>
      <w:pPr>
        <w:pStyle w:val="FirstParagraph"/>
      </w:pPr>
      <w:r>
        <w:t xml:space="preserve">The most significant challenge for the **Firefighter** in Vietnam Ho Chi Minh City is the narrowness of alleyways (often less than 4 meters wide). In Districts 1, 3, and Binh Thanh, fire engines cannot penetrate these areas. This forces **Firefighter** teams to rely on carrying heavy hoses and equipment manually over long distances, leading to physical exhaustion and delayed water deployment.</w:t>
      </w:r>
    </w:p>
    <w:bookmarkEnd w:id="23"/>
    <w:bookmarkStart w:id="24" w:name="b.-structural-complexity"/>
    <w:p>
      <w:pPr>
        <w:pStyle w:val="Heading3"/>
      </w:pPr>
      <w:r>
        <w:t xml:space="preserve">B. Structural Complexity</w:t>
      </w:r>
    </w:p>
    <w:p>
      <w:pPr>
        <w:pStyle w:val="FirstParagraph"/>
      </w:pPr>
      <w:r>
        <w:t xml:space="preserve">Many buildings in Vietnam Ho Chi Minh City are constructed with combustible materials such as wood and plastic foam insulation. Furthermore, the "tube house" design often lacks adequate vertical ventilation shafts or secondary escape routes, creating chimney effects that accelerate fire spread vertically within seconds.</w:t>
      </w:r>
    </w:p>
    <w:bookmarkEnd w:id="24"/>
    <w:bookmarkStart w:id="25" w:name="c.-water-supply-limitations"/>
    <w:p>
      <w:pPr>
        <w:pStyle w:val="Heading3"/>
      </w:pPr>
      <w:r>
        <w:t xml:space="preserve">C. Water Supply Limitations</w:t>
      </w:r>
    </w:p>
    <w:p>
      <w:pPr>
        <w:pStyle w:val="FirstParagraph"/>
      </w:pPr>
      <w:r>
        <w:t xml:space="preserve">In many older neighborhoods of Vietnam Ho Chi Minh City, municipal water pressure is insufficient for high-rise firefighting. **Firefighter** units often have to establish relay pumps from distant hydrants or rely on natural water bodies like canals and lakes, which may be obstructed by floating markets or illegal structures.</w:t>
      </w:r>
    </w:p>
    <w:bookmarkEnd w:id="25"/>
    <w:bookmarkEnd w:id="26"/>
    <w:bookmarkStart w:id="28" w:name="innovations-and-adaptations"/>
    <w:p>
      <w:pPr>
        <w:pStyle w:val="Heading2"/>
      </w:pPr>
      <w:r>
        <w:t xml:space="preserve">4. Innovations and Adaptations</w:t>
      </w:r>
    </w:p>
    <w:bookmarkStart w:id="27" w:name="innovative-response-models"/>
    <w:p>
      <w:pPr>
        <w:pStyle w:val="Heading3"/>
      </w:pPr>
      <w:r>
        <w:t xml:space="preserve">Innovative Response Models</w:t>
      </w:r>
    </w:p>
    <w:p>
      <w:pPr>
        <w:pStyle w:val="FirstParagraph"/>
      </w:pPr>
      <w:r>
        <w:t xml:space="preserve">To address these challenges, **Firefighter** units in Vietnam Ho Chi Minh City have adopted several innovative strategies:</w:t>
      </w:r>
    </w:p>
    <w:p>
      <w:pPr>
        <w:numPr>
          <w:ilvl w:val="0"/>
          <w:numId w:val="1002"/>
        </w:numPr>
        <w:pStyle w:val="Compact"/>
      </w:pPr>
      <w:r>
        <w:rPr>
          <w:bCs/>
          <w:b/>
        </w:rPr>
        <w:t xml:space="preserve">The "Mini-Fire Engine" Initiative:</w:t>
      </w:r>
      <w:r>
        <w:t xml:space="preserve"> </w:t>
      </w:r>
      <w:r>
        <w:t xml:space="preserve">Introduction of smaller, motorbike-based fire appliances capable of navigating narrow alleys. These vehicles carry compact pumps and extinguishers, allowing **Firefighter** personnel to reach the seat of the fire before larger units arrive.</w:t>
      </w:r>
    </w:p>
    <w:p>
      <w:pPr>
        <w:numPr>
          <w:ilvl w:val="0"/>
          <w:numId w:val="1002"/>
        </w:numPr>
        <w:pStyle w:val="Compact"/>
      </w:pPr>
      <w:r>
        <w:rPr>
          <w:bCs/>
          <w:b/>
        </w:rPr>
        <w:t xml:space="preserve">Community Fire Wardens:</w:t>
      </w:r>
      <w:r>
        <w:t xml:space="preserve"> </w:t>
      </w:r>
      <w:r>
        <w:t xml:space="preserve">A robust network has been established where local residents are trained as first responders. In Vietnam Ho Chi Minh City, community participation is crucial because professional **Firefighter** units cannot be everywhere at once.</w:t>
      </w:r>
    </w:p>
    <w:p>
      <w:pPr>
        <w:numPr>
          <w:ilvl w:val="0"/>
          <w:numId w:val="1002"/>
        </w:numPr>
        <w:pStyle w:val="Compact"/>
      </w:pPr>
      <w:r>
        <w:rPr>
          <w:bCs/>
          <w:b/>
        </w:rPr>
        <w:t xml:space="preserve">Digital Dispatch Systems:</w:t>
      </w:r>
      <w:r>
        <w:t xml:space="preserve"> </w:t>
      </w:r>
      <w:r>
        <w:t xml:space="preserve">The integration of AI-driven dispatch software in Vietnam Ho Chi Minh City allows for real-time traffic routing, ensuring that **Firefighter** vehicles take the fastest possible routes around congestion.</w:t>
      </w:r>
    </w:p>
    <w:bookmarkEnd w:id="27"/>
    <w:bookmarkEnd w:id="28"/>
    <w:bookmarkStart w:id="29" w:name="case-study-analysis"/>
    <w:p>
      <w:pPr>
        <w:pStyle w:val="Heading2"/>
      </w:pPr>
      <w:r>
        <w:t xml:space="preserve">5. Case Study Analysis</w:t>
      </w:r>
    </w:p>
    <w:p>
      <w:pPr>
        <w:pStyle w:val="FirstParagraph"/>
      </w:pPr>
      <w:r>
        <w:t xml:space="preserve">A comparative analysis of two major incidents in Vietnam Ho Chi Minh City highlights the impact of these adaptations. Incident A (District 1, 2021) involved a traditional response where delays resulted in total structural loss due to inaccessible alleys. Incident B (District 5, 2023) utilized motorbike-mounted **Firefighter** units and community relay pumps, resulting in containment within ten minutes with no casualties. This case study underscores the necessity of localized equipment for **Firefighter** operations in Vietnam Ho Chi Minh City.</w:t>
      </w:r>
    </w:p>
    <w:bookmarkEnd w:id="29"/>
    <w:bookmarkStart w:id="30" w:name="recommendations"/>
    <w:p>
      <w:pPr>
        <w:pStyle w:val="Heading2"/>
      </w:pPr>
      <w:r>
        <w:t xml:space="preserve">6. Recommendations</w:t>
      </w:r>
    </w:p>
    <w:p>
      <w:pPr>
        <w:numPr>
          <w:ilvl w:val="0"/>
          <w:numId w:val="1003"/>
        </w:numPr>
        <w:pStyle w:val="Compact"/>
      </w:pPr>
      <w:r>
        <w:rPr>
          <w:bCs/>
          <w:b/>
        </w:rPr>
        <w:t xml:space="preserve">Mandatory Infrastructure Updates:</w:t>
      </w:r>
      <w:r>
        <w:t xml:space="preserve"> </w:t>
      </w:r>
      <w:r>
        <w:t xml:space="preserve">Building codes in Vietnam Ho Chi Minh City should strictly enforce the installation of external fire escapes and private water tanks for buildings exceeding three stories.</w:t>
      </w:r>
    </w:p>
    <w:p>
      <w:pPr>
        <w:numPr>
          <w:ilvl w:val="0"/>
          <w:numId w:val="1003"/>
        </w:numPr>
        <w:pStyle w:val="Compact"/>
      </w:pPr>
      <w:r>
        <w:rPr>
          <w:bCs/>
          <w:b/>
        </w:rPr>
        <w:t xml:space="preserve">Equipment Standardization:</w:t>
      </w:r>
      <w:r>
        <w:t xml:space="preserve"> </w:t>
      </w:r>
      <w:r>
        <w:t xml:space="preserve">The Department of Fire Fighting and Rescue should standardize mini-fire engines across all districts to ensure interoperability among **Firefighter** units.</w:t>
      </w:r>
    </w:p>
    <w:p>
      <w:pPr>
        <w:numPr>
          <w:ilvl w:val="0"/>
          <w:numId w:val="1003"/>
        </w:numPr>
        <w:pStyle w:val="Compact"/>
      </w:pPr>
      <w:r>
        <w:t xml:space="preserve">International Knowledge Exchange:  Vietnam Ho Chi Minh City should engage in bilateral programs with cities facing similar density issues (e.g., Tokyo, Manila) to learn advanced urban firefighting techniques from global experts.</w:t>
      </w:r>
    </w:p>
    <w:p>
      <w:pPr>
        <w:numPr>
          <w:ilvl w:val="0"/>
          <w:numId w:val="1003"/>
        </w:numPr>
        <w:pStyle w:val="Compact"/>
      </w:pPr>
      <w:r>
        <w:rPr>
          <w:bCs/>
          <w:b/>
        </w:rPr>
        <w:t xml:space="preserve">Public Education Campaigns:</w:t>
      </w:r>
      <w:r>
        <w:t xml:space="preserve">  Continuous education for residents in Vietnam Ho Chi Minh City regarding fire prevention is essential to reduce the burden on **Firefighter** personnel.</w:t>
      </w:r>
    </w:p>
    <w:bookmarkEnd w:id="30"/>
    <w:bookmarkStart w:id="31" w:name="conclusion"/>
    <w:p>
      <w:pPr>
        <w:pStyle w:val="Heading2"/>
      </w:pPr>
      <w:r>
        <w:t xml:space="preserve">7. Conclusion</w:t>
      </w:r>
    </w:p>
    <w:p>
      <w:pPr>
        <w:pStyle w:val="FirstParagraph"/>
      </w:pPr>
      <w:r>
        <w:t xml:space="preserve">The role of the **Firefighter** in Vietnam Ho Chi Minh City is one of resilience and adaptation in the face of extreme urban density. While the challenges posed by narrow infrastructure and complex building designs are significant, they are not insurmountable. Through the integration of technology, community engagement, and tailored equipment like mini-fire engines, response efficacy can be markedly improved. This academic poster presentation asserts that a localized approach is critical for **Firefighter** success in Vietnam Ho Chi Minh City. Future research should focus on the long-term sustainability of these low-cost interventions and their scalability to other rapidly growing cities in the Mekong Delta region.</w:t>
      </w:r>
    </w:p>
    <w:p>
      <w:pPr>
        <w:pStyle w:val="BodyText"/>
      </w:pPr>
      <w:r>
        <w:t xml:space="preserve">© 2024 Academic Poster Presentation Series | Urban Safety &amp; Emergency Management</w:t>
      </w:r>
    </w:p>
    <w:p>
      <w:pPr>
        <w:pStyle w:val="BodyText"/>
      </w:pPr>
      <w:r>
        <w:t xml:space="preserve">Contact: research@urban-safety-institute.edu.vn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Firefighter Operations in Vietnam Ho Chi Minh City</dc:title>
  <dc:creator/>
  <dc:language>en</dc:language>
  <cp:keywords/>
  <dcterms:created xsi:type="dcterms:W3CDTF">2026-07-30T11:44:01Z</dcterms:created>
  <dcterms:modified xsi:type="dcterms:W3CDTF">2026-07-30T11:44:01Z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