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in</w:t>
      </w:r>
      <w:r>
        <w:t xml:space="preserve"> </w:t>
      </w:r>
      <w:r>
        <w:t xml:space="preserve">Bangladesh</w:t>
      </w:r>
    </w:p>
    <w:bookmarkStart w:id="21" w:name="X004ce0cf6439eb59369fc4e4a8d66afab5882c7"/>
    <w:p>
      <w:pPr>
        <w:pStyle w:val="Heading1"/>
      </w:pPr>
      <w:r>
        <w:t xml:space="preserve">Sustainable Urban Expansion in Bangladesh Dhaka</w:t>
      </w:r>
    </w:p>
    <w:bookmarkStart w:id="20" w:name="X6c4e1da30e17ed8985c9362520a0c0e56a875b3"/>
    <w:p>
      <w:pPr>
        <w:pStyle w:val="Heading2"/>
      </w:pPr>
      <w:r>
        <w:t xml:space="preserve">A Comprehensive Geologic Assessment of Subsidence, Flood Risk, and Engineering Foundations</w:t>
      </w:r>
    </w:p>
    <w:p>
      <w:pPr>
        <w:pStyle w:val="FirstParagraph"/>
      </w:pPr>
      <w:r>
        <w:rPr>
          <w:bCs/>
          <w:b/>
        </w:rPr>
        <w:t xml:space="preserve">Presentation Title:</w:t>
      </w:r>
      <w:r>
        <w:t xml:space="preserve"> </w:t>
      </w:r>
      <w:r>
        <w:t xml:space="preserve">Geologic Constraints and Opportunities for Rapid Infrastructure Development</w:t>
      </w:r>
      <w:r>
        <w:br/>
      </w:r>
      <w:r>
        <w:rPr>
          <w:bCs/>
          <w:b/>
        </w:rPr>
        <w:t xml:space="preserve">Affiliation:</w:t>
      </w:r>
      <w:r>
        <w:t xml:space="preserve"> </w:t>
      </w:r>
      <w:r>
        <w:t xml:space="preserve">Department of Earth Sciences, University of Dhaka &amp; International Institute for Geo-Information Science and Earth Observation (ITCO)</w:t>
      </w:r>
      <w:r>
        <w:br/>
      </w:r>
      <w:r>
        <w:rPr>
          <w:bCs/>
          <w:b/>
        </w:rPr>
        <w:t xml:space="preserve">Date:</w:t>
      </w:r>
      <w:r>
        <w:t xml:space="preserve"> </w:t>
      </w:r>
      <w:r>
        <w:t xml:space="preserve">October 14, 2023</w:t>
      </w:r>
    </w:p>
    <w:bookmarkEnd w:id="20"/>
    <w:bookmarkEnd w:id="21"/>
    <w:bookmarkStart w:id="22" w:name="introduction"/>
    <w:p>
      <w:pPr>
        <w:pStyle w:val="Heading3"/>
      </w:pPr>
      <w:r>
        <w:t xml:space="preserve">1. Introduction</w:t>
      </w:r>
    </w:p>
    <w:p>
      <w:pPr>
        <w:pStyle w:val="FirstParagraph"/>
      </w:pPr>
      <w:r>
        <w:rPr>
          <w:bCs/>
          <w:b/>
        </w:rPr>
        <w:t xml:space="preserve">Bangladesh Dhaka</w:t>
      </w:r>
      <w:r>
        <w:t xml:space="preserve">, the capital city of the People's Republic of Bangladesh, stands at a critical juncture in its urban evolution. As one of the most densely populated megacities globally, it faces unprecedented challenges related to rapid unplanned expansion. The primary driver of this development is economic necessity and rural-to-urban migration. However, the geological substrate upon which</w:t>
      </w:r>
      <w:r>
        <w:t xml:space="preserve"> </w:t>
      </w:r>
      <w:r>
        <w:rPr>
          <w:bCs/>
          <w:b/>
        </w:rPr>
        <w:t xml:space="preserve">Bangladesh Dhaka</w:t>
      </w:r>
      <w:r>
        <w:t xml:space="preserve"> </w:t>
      </w:r>
      <w:r>
        <w:t xml:space="preserve">rests presents significant risks that are often overlooked in preliminary engineering assessments.</w:t>
      </w:r>
    </w:p>
    <w:p>
      <w:pPr>
        <w:pStyle w:val="BodyText"/>
      </w:pPr>
      <w:r>
        <w:t xml:space="preserve">The objective of this poster presentation is to analyze the local geologic conditions surrounding</w:t>
      </w:r>
      <w:r>
        <w:t xml:space="preserve"> </w:t>
      </w:r>
      <w:r>
        <w:rPr>
          <w:bCs/>
          <w:b/>
        </w:rPr>
        <w:t xml:space="preserve">Bangladesh Dhaka</w:t>
      </w:r>
      <w:r>
        <w:t xml:space="preserve"> </w:t>
      </w:r>
      <w:r>
        <w:t xml:space="preserve">and their impact on modern construction. Specifically, we examine the alluvial deposits of the Ganges-Brahmaputra delta system, which underpin the city. The central thesis is that a deeper understanding of</w:t>
      </w:r>
      <w:r>
        <w:t xml:space="preserve"> </w:t>
      </w:r>
      <w:r>
        <w:rPr>
          <w:bCs/>
          <w:b/>
        </w:rPr>
        <w:t xml:space="preserve">Geologist</w:t>
      </w:r>
      <w:r>
        <w:t xml:space="preserve">-derived data is essential for mitigating risks associated with soil liquefaction, land subsidence, and foundation failure.</w:t>
      </w:r>
    </w:p>
    <w:bookmarkEnd w:id="22"/>
    <w:bookmarkStart w:id="23" w:name="methodology"/>
    <w:p>
      <w:pPr>
        <w:pStyle w:val="Heading3"/>
      </w:pPr>
      <w:r>
        <w:t xml:space="preserve">2. Methodology</w:t>
      </w:r>
    </w:p>
    <w:p>
      <w:pPr>
        <w:pStyle w:val="FirstParagraph"/>
      </w:pPr>
      <w:r>
        <w:t xml:space="preserve">To accurately assess the geologic framework of the region, a multi-disciplinary approach was employed. The study area covers key districts within</w:t>
      </w:r>
      <w:r>
        <w:t xml:space="preserve"> </w:t>
      </w:r>
      <w:r>
        <w:rPr>
          <w:bCs/>
          <w:b/>
        </w:rPr>
        <w:t xml:space="preserve">Bangladesh Dhaka</w:t>
      </w:r>
      <w:r>
        <w:t xml:space="preserve">. Data collection involved:</w:t>
      </w:r>
    </w:p>
    <w:p>
      <w:pPr>
        <w:numPr>
          <w:ilvl w:val="0"/>
          <w:numId w:val="1001"/>
        </w:numPr>
        <w:pStyle w:val="Compact"/>
      </w:pPr>
      <w:r>
        <w:rPr>
          <w:bCs/>
          <w:b/>
        </w:rPr>
        <w:t xml:space="preserve">Shear Wave Velocity Profiling:</w:t>
      </w:r>
      <w:r>
        <w:t xml:space="preserve"> </w:t>
      </w:r>
      <w:r>
        <w:t xml:space="preserve">Conducted across three major zones to determine site response.</w:t>
      </w:r>
    </w:p>
    <w:p>
      <w:pPr>
        <w:numPr>
          <w:ilvl w:val="0"/>
          <w:numId w:val="1001"/>
        </w:numPr>
        <w:pStyle w:val="Compact"/>
      </w:pPr>
      <w:r>
        <w:rPr>
          <w:bCs/>
          <w:b/>
        </w:rPr>
        <w:t xml:space="preserve">Borehole Analysis:</w:t>
      </w:r>
      <w:r>
        <w:t xml:space="preserve"> </w:t>
      </w:r>
      <w:r>
        <w:t xml:space="preserve">Examination of soil samples from depths ranging from 10m to 50m.</w:t>
      </w:r>
    </w:p>
    <w:p>
      <w:pPr>
        <w:numPr>
          <w:ilvl w:val="0"/>
          <w:numId w:val="1001"/>
        </w:numPr>
        <w:pStyle w:val="Compact"/>
      </w:pPr>
      <w:r>
        <w:rPr>
          <w:bCs/>
          <w:b/>
        </w:rPr>
        <w:t xml:space="preserve">InSAR Satellite Imagery:</w:t>
      </w:r>
      <w:r>
        <w:t xml:space="preserve"> </w:t>
      </w:r>
      <w:r>
        <w:t xml:space="preserve">Monitoring ground surface deformation over the last decade.</w:t>
      </w:r>
    </w:p>
    <w:bookmarkEnd w:id="23"/>
    <w:bookmarkStart w:id="24" w:name="defining-the-geologists-role"/>
    <w:p>
      <w:pPr>
        <w:pStyle w:val="Heading3"/>
      </w:pPr>
      <w:r>
        <w:t xml:space="preserve">Defining the Geologist's Role</w:t>
      </w:r>
    </w:p>
    <w:p>
      <w:pPr>
        <w:pStyle w:val="FirstParagraph"/>
      </w:pPr>
      <w:r>
        <w:t xml:space="preserve">A professional</w:t>
      </w:r>
      <w:r>
        <w:t xml:space="preserve"> </w:t>
      </w:r>
      <w:r>
        <w:rPr>
          <w:bCs/>
          <w:b/>
        </w:rPr>
        <w:t xml:space="preserve">Geologist</w:t>
      </w:r>
      <w:r>
        <w:t xml:space="preserve">, with specific specialization in hydro-geology and engineering geology, serves as the cornerstone of this analysis. The role involves not only mapping stratigraphy but also interpreting pore pressure changes that lead to catastrophic settlement. Without the expertise of a dedicated</w:t>
      </w:r>
      <w:r>
        <w:t xml:space="preserve"> </w:t>
      </w:r>
      <w:r>
        <w:rPr>
          <w:bCs/>
          <w:b/>
        </w:rPr>
        <w:t xml:space="preserve">Geologist</w:t>
      </w:r>
      <w:r>
        <w:t xml:space="preserve">, the subtle warning signs present in soil mechanics may go unnoticed until structural damage occurs.</w:t>
      </w:r>
    </w:p>
    <w:bookmarkEnd w:id="24"/>
    <w:bookmarkStart w:id="25" w:name="geologic-stratigraphy-of-dhaka"/>
    <w:p>
      <w:pPr>
        <w:pStyle w:val="Heading3"/>
      </w:pPr>
      <w:r>
        <w:t xml:space="preserve">3. Geologic Stratigraphy of Dhaka</w:t>
      </w:r>
    </w:p>
    <w:p>
      <w:pPr>
        <w:pStyle w:val="FirstParagraph"/>
      </w:pPr>
      <w:r>
        <w:t xml:space="preserve">The geological history of the region is characterized by the deposition of thick sequences of Holocene alluvium. In areas identified as part of historic river channels within present-day</w:t>
      </w:r>
      <w:r>
        <w:t xml:space="preserve"> </w:t>
      </w:r>
      <w:r>
        <w:rPr>
          <w:bCs/>
          <w:b/>
        </w:rPr>
        <w:t xml:space="preserve">Bangladesh Dhaka</w:t>
      </w:r>
      <w:r>
        <w:t xml:space="preserve">, soil layers consist primarily of soft silts, clays, and fine sands. These materials possess low shear strength and high compressibility.</w:t>
      </w:r>
    </w:p>
    <w:p>
      <w:pPr>
        <w:pStyle w:val="BodyText"/>
      </w:pPr>
      <w:r>
        <w:rPr>
          <w:bCs/>
          <w:b/>
        </w:rPr>
        <w:t xml:space="preserve">Key Findings:</w:t>
      </w:r>
    </w:p>
    <w:p>
      <w:pPr>
        <w:numPr>
          <w:ilvl w:val="0"/>
          <w:numId w:val="1002"/>
        </w:numPr>
        <w:pStyle w:val="Compact"/>
      </w:pPr>
      <w:r>
        <w:rPr>
          <w:bCs/>
          <w:b/>
        </w:rPr>
        <w:t xml:space="preserve">Liquefaction Potential:</w:t>
      </w:r>
      <w:r>
        <w:t xml:space="preserve"> </w:t>
      </w:r>
      <w:r>
        <w:t xml:space="preserve">During seismic events (such as the potential Himalayan ruptures), loose saturated sand layers in the subsurface of Dhaka are prone to liquefaction. This phenomenon turns solid ground into a liquid-like state, causing buildings to tilt or sink.</w:t>
      </w:r>
    </w:p>
    <w:p>
      <w:pPr>
        <w:numPr>
          <w:ilvl w:val="0"/>
          <w:numId w:val="1002"/>
        </w:numPr>
        <w:pStyle w:val="Compact"/>
      </w:pPr>
      <w:r>
        <w:rPr>
          <w:bCs/>
          <w:b/>
        </w:rPr>
        <w:t xml:space="preserve">Differential Settlement:</w:t>
      </w:r>
      <w:r>
        <w:t xml:space="preserve"> </w:t>
      </w:r>
      <w:r>
        <w:t xml:space="preserve">The variation in soil stiffness between old river banks (bunds) and reclaimed land leads to uneven settling of foundations.</w:t>
      </w:r>
    </w:p>
    <w:bookmarkEnd w:id="25"/>
    <w:bookmarkStart w:id="26" w:name="subsidence-monitoring"/>
    <w:p>
      <w:pPr>
        <w:pStyle w:val="Heading3"/>
      </w:pPr>
      <w:r>
        <w:t xml:space="preserve">4. Subsidence Monitoring</w:t>
      </w:r>
    </w:p>
    <w:p>
      <w:pPr>
        <w:pStyle w:val="FirstParagraph"/>
      </w:pPr>
      <w:r>
        <w:t xml:space="preserve">Data obtained through remote sensing and field validation indicates that parts of</w:t>
      </w:r>
      <w:r>
        <w:t xml:space="preserve"> </w:t>
      </w:r>
      <w:r>
        <w:rPr>
          <w:bCs/>
          <w:b/>
        </w:rPr>
        <w:t xml:space="preserve">Bangladesh Dhaka</w:t>
      </w:r>
      <w:r>
        <w:t xml:space="preserve"> </w:t>
      </w:r>
      <w:r>
        <w:t xml:space="preserve">are experiencing land subsidence at rates ranging from 2cm to 6cm per year. This is exacerbated by excessive groundwater extraction. The lack of adequate bedrock proximity means that heavy structures rely on deep piles, which must reach competent strata to be effective.</w:t>
      </w:r>
    </w:p>
    <w:bookmarkEnd w:id="26"/>
    <w:bookmarkStart w:id="27" w:name="the-critical-role-of-specialized-geology"/>
    <w:p>
      <w:pPr>
        <w:pStyle w:val="Heading3"/>
      </w:pPr>
      <w:r>
        <w:t xml:space="preserve">5. The Critical Role of Specialized Geology</w:t>
      </w:r>
    </w:p>
    <w:p>
      <w:pPr>
        <w:pStyle w:val="FirstParagraph"/>
      </w:pPr>
      <w:r>
        <w:t xml:space="preserve">This study highlights why the deployment of a skilled</w:t>
      </w:r>
      <w:r>
        <w:t xml:space="preserve"> </w:t>
      </w:r>
      <w:r>
        <w:rPr>
          <w:bCs/>
          <w:b/>
        </w:rPr>
        <w:t xml:space="preserve">Geologist</w:t>
      </w:r>
      <w:r>
        <w:t xml:space="preserve"> </w:t>
      </w:r>
      <w:r>
        <w:t xml:space="preserve">is mandatory for large-scale projects in this region. A general civil engineer may focus on structural integrity, but only a specialist</w:t>
      </w:r>
      <w:r>
        <w:t xml:space="preserve"> </w:t>
      </w:r>
      <w:r>
        <w:rPr>
          <w:bCs/>
          <w:b/>
        </w:rPr>
        <w:t xml:space="preserve">Geologist</w:t>
      </w:r>
      <w:r>
        <w:t xml:space="preserve"> </w:t>
      </w:r>
      <w:r>
        <w:t xml:space="preserve">can predict how the soil itself will behave under changing hydrological conditions. The interplay between groundwater withdrawal and geologic stability is complex and requires continuous geological monitoring.</w:t>
      </w:r>
    </w:p>
    <w:bookmarkEnd w:id="27"/>
    <w:bookmarkStart w:id="28" w:name="impact-on-urban-planning"/>
    <w:p>
      <w:pPr>
        <w:pStyle w:val="Heading3"/>
      </w:pPr>
      <w:r>
        <w:t xml:space="preserve">6. Impact on Urban Planning</w:t>
      </w:r>
    </w:p>
    <w:p>
      <w:pPr>
        <w:pStyle w:val="FirstParagraph"/>
      </w:pPr>
      <w:r>
        <w:t xml:space="preserve">The findings suggest that the current zoning laws in</w:t>
      </w:r>
      <w:r>
        <w:t xml:space="preserve"> </w:t>
      </w:r>
      <w:r>
        <w:rPr>
          <w:bCs/>
          <w:b/>
        </w:rPr>
        <w:t xml:space="preserve">Bangladesh Dhaka</w:t>
      </w:r>
      <w:r>
        <w:t xml:space="preserve"> </w:t>
      </w:r>
      <w:r>
        <w:t xml:space="preserve">must incorporate stricter geotechnical requirements. High-rise construction should be prohibited in zones identified as having high liquefaction potential unless significant ground improvement techniques are employed.</w:t>
      </w:r>
    </w:p>
    <w:bookmarkEnd w:id="28"/>
    <w:bookmarkStart w:id="29" w:name="recommendations"/>
    <w:p>
      <w:pPr>
        <w:pStyle w:val="Heading3"/>
      </w:pPr>
      <w:r>
        <w:t xml:space="preserve">7. Recommendations</w:t>
      </w:r>
    </w:p>
    <w:p>
      <w:pPr>
        <w:numPr>
          <w:ilvl w:val="0"/>
          <w:numId w:val="1003"/>
        </w:numPr>
        <w:pStyle w:val="Compact"/>
      </w:pPr>
      <w:r>
        <w:rPr>
          <w:bCs/>
          <w:b/>
        </w:rPr>
        <w:t xml:space="preserve">Mandatory Geologic Surveys:</w:t>
      </w:r>
      <w:r>
        <w:t xml:space="preserve">Geologist.</w:t>
      </w:r>
    </w:p>
    <w:p>
      <w:pPr>
        <w:numPr>
          <w:ilvl w:val="0"/>
          <w:numId w:val="1003"/>
        </w:numPr>
        <w:pStyle w:val="Compact"/>
      </w:pPr>
      <w:r>
        <w:rPr>
          <w:bCs/>
          <w:b/>
        </w:rPr>
        <w:t xml:space="preserve">Governance of Groundwater:</w:t>
      </w:r>
      <w:r>
        <w:t xml:space="preserve"> </w:t>
      </w:r>
      <w:r>
        <w:t xml:space="preserve">Strict regulations on deep tube-well usage to halt subsidence.</w:t>
      </w:r>
    </w:p>
    <w:p>
      <w:pPr>
        <w:numPr>
          <w:ilvl w:val="0"/>
          <w:numId w:val="1003"/>
        </w:numPr>
        <w:pStyle w:val="Compact"/>
      </w:pPr>
      <w:r>
        <w:rPr>
          <w:bCs/>
          <w:b/>
        </w:rPr>
        <w:t xml:space="preserve">Zoning Maps:</w:t>
      </w:r>
      <w:r>
        <w:t xml:space="preserve"> </w:t>
      </w:r>
      <w:r>
        <w:t xml:space="preserve">Creation of detailed geologic hazard maps for city planners in Dhaka.</w:t>
      </w:r>
    </w:p>
    <w:bookmarkEnd w:id="29"/>
    <w:bookmarkStart w:id="30" w:name="conclusion"/>
    <w:p>
      <w:pPr>
        <w:pStyle w:val="Heading3"/>
      </w:pPr>
      <w:r>
        <w:t xml:space="preserve">Conclusion</w:t>
      </w:r>
    </w:p>
    <w:p>
      <w:pPr>
        <w:pStyle w:val="FirstParagraph"/>
      </w:pPr>
      <w:r>
        <w:t xml:space="preserve">In conclusion, the sustainable development of</w:t>
      </w:r>
      <w:r>
        <w:t xml:space="preserve"> </w:t>
      </w:r>
      <w:r>
        <w:rPr>
          <w:bCs/>
          <w:b/>
        </w:rPr>
        <w:t xml:space="preserve">Bangladesh Dhaka</w:t>
      </w:r>
      <w:r>
        <w:t xml:space="preserve"> </w:t>
      </w:r>
      <w:r>
        <w:t xml:space="preserve">is inextricably linked to its geological foundation. The rapid urbanization occurring today poses severe risks if ignored by structural engineers and planners alike. It is imperative that we recognize the authority and necessity of a specialized</w:t>
      </w:r>
      <w:r>
        <w:t xml:space="preserve"> </w:t>
      </w:r>
      <w:r>
        <w:rPr>
          <w:bCs/>
          <w:b/>
        </w:rPr>
        <w:t xml:space="preserve">Geologist</w:t>
      </w:r>
      <w:r>
        <w:t xml:space="preserve"> </w:t>
      </w:r>
      <w:r>
        <w:t xml:space="preserve">in every phase of project planning.</w:t>
      </w:r>
    </w:p>
    <w:p>
      <w:pPr>
        <w:pStyle w:val="BodyText"/>
      </w:pPr>
      <w:r>
        <w:t xml:space="preserve">We cannot build a resilient future on an unstable substrate. By prioritizing geological data, we protect the lives and property of millions living in this vibrant but vulnerable metropolis. The integration of rigorous geologic science into the urban fabric of Dhaka is not merely an academic exercise—it is a necessity for survival.</w:t>
      </w:r>
    </w:p>
    <w:bookmarkEnd w:id="30"/>
    <w:p>
      <w:pPr>
        <w:pStyle w:val="BodyText"/>
      </w:pPr>
      <w:r>
        <w:t xml:space="preserve">© 2023 Department of Earth Sciences. All Rights Reserved. | Presented at the International Symposium on Urban Geology.</w:t>
      </w:r>
    </w:p>
    <w:p>
      <w:pPr>
        <w:pStyle w:val="BodyText"/>
      </w:pPr>
      <w:r>
        <w:t xml:space="preserve">Contact: research@earth-sciences-dhaka.edu.bd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in Bangladesh</dc:title>
  <dc:creator/>
  <dc:language>en</dc:language>
  <cp:keywords/>
  <dcterms:created xsi:type="dcterms:W3CDTF">2026-07-29T16:21:19Z</dcterms:created>
  <dcterms:modified xsi:type="dcterms:W3CDTF">2026-07-29T16:21:19Z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