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Vancouver</w:t>
      </w:r>
      <w:r>
        <w:t xml:space="preserve"> </w:t>
      </w:r>
      <w:r>
        <w:t xml:space="preserve">and</w:t>
      </w:r>
      <w:r>
        <w:t xml:space="preserve"> </w:t>
      </w:r>
      <w:r>
        <w:t xml:space="preserve">the</w:t>
      </w:r>
      <w:r>
        <w:t xml:space="preserve"> </w:t>
      </w:r>
      <w:r>
        <w:t xml:space="preserve">Canadian</w:t>
      </w:r>
      <w:r>
        <w:t xml:space="preserve"> </w:t>
      </w:r>
      <w:r>
        <w:t xml:space="preserve">Cordillera</w:t>
      </w:r>
    </w:p>
    <w:bookmarkStart w:id="20" w:name="X3bef78313f53f43de1ec8fd390aaf28d7a8b9af"/>
    <w:p>
      <w:pPr>
        <w:pStyle w:val="Heading1"/>
      </w:pPr>
      <w:r>
        <w:t xml:space="preserve">Evaluating Subsurface Hazards and Geothermal Potential in the Vancouver Basin</w:t>
      </w:r>
    </w:p>
    <w:p>
      <w:pPr>
        <w:pStyle w:val="FirstParagraph"/>
      </w:pPr>
      <w:r>
        <w:t xml:space="preserve">Presented by: Dr. Alex Mercer, Lead Geologist</w:t>
      </w:r>
    </w:p>
    <w:p>
      <w:pPr>
        <w:pStyle w:val="BodyText"/>
      </w:pPr>
      <w:r>
        <w:t xml:space="preserve">Department of Earth, Ocean and Atmospheric Sciences | University of British Columbia &amp; Geological Survey of Canada (Pacific Region)</w:t>
      </w:r>
    </w:p>
    <w:bookmarkEnd w:id="20"/>
    <w:p>
      <w:pPr>
        <w:pStyle w:val="BodyText"/>
      </w:pPr>
      <w:r>
        <w:t xml:space="preserve">Abstract</w:t>
      </w:r>
    </w:p>
    <w:p>
      <w:pPr>
        <w:pStyle w:val="BodyText"/>
      </w:pPr>
      <w:r>
        <w:t xml:space="preserve">This poster presentation explores the complex geological framework of Greater Vancouver, a region situated at the intersection of several active tectonic plates and unique sedimentary basins. As a professional geologist working within the Canadian Cordillera, it is imperative to understand how local bedrock structures influence urban infrastructure, seismic risk assessment, and renewable energy opportunities. This study synthesizes recent field data from the Georgia Depression with core samples from the Vancouver Basin, offering new insights into shallow subsurface conditions that are critical for sustainable urban planning in Canada.</w:t>
      </w:r>
    </w:p>
    <w:bookmarkStart w:id="21" w:name="X130fd6c1237b55471577e1762d9f9866aaa0f68"/>
    <w:p>
      <w:pPr>
        <w:pStyle w:val="Heading2"/>
      </w:pPr>
      <w:r>
        <w:t xml:space="preserve">1. Introduction: The Geological Context of Canada Vancouver</w:t>
      </w:r>
    </w:p>
    <w:p>
      <w:pPr>
        <w:pStyle w:val="FirstParagraph"/>
      </w:pPr>
      <w:r>
        <w:t xml:space="preserve">Vancouver, British Columbia, is often perceived primarily through its natural beauty and urban density, yet beneath its surface lies a complex geological tapestry that dictates the city's growth and vulnerability. As a major metropolitan hub in Western Canada, Vancouver sits on the Georgia Basin sedimentary basin. This basin is characterized by thick layers of glacial till, outwash gravels, and lacustrine sediments deposited during the last Ice Age. However, for any serious geological assessment in this region, one must look deeper than just the topsoil.</w:t>
      </w:r>
    </w:p>
    <w:p>
      <w:pPr>
        <w:pStyle w:val="BodyText"/>
      </w:pPr>
      <w:r>
        <w:t xml:space="preserve">The primary challenge for a geologist operating in this area is the interplay between soft surface soils and rigid bedrock located at varying depths depending on the proximity to False Creek or Burrard Inlet. Furthermore, Vancouver’s location places it within the Cascadia Subduction Zone, a massive seismic hazard area where the Juan de Fuca Plate subducts beneath the North American Plate. Understanding these dual geological pressures—soft soil amplification and deep crustal stress—is vital for engineers and city planners alike.</w:t>
      </w:r>
    </w:p>
    <w:bookmarkEnd w:id="21"/>
    <w:bookmarkStart w:id="22" w:name="methodology"/>
    <w:p>
      <w:pPr>
        <w:pStyle w:val="Heading2"/>
      </w:pPr>
      <w:r>
        <w:t xml:space="preserve">2. Methodology</w:t>
      </w:r>
    </w:p>
    <w:p>
      <w:pPr>
        <w:pStyle w:val="FirstParagraph"/>
      </w:pPr>
      <w:r>
        <w:t xml:space="preserve">To accurately map the subsurface geology of specific neighborhoods in Vancouver, this study employed a multi-faceted approach combining traditional geological field mapping with modern geophysical surveys.</w:t>
      </w:r>
    </w:p>
    <w:p>
      <w:pPr>
        <w:numPr>
          <w:ilvl w:val="0"/>
          <w:numId w:val="1001"/>
        </w:numPr>
        <w:pStyle w:val="Compact"/>
      </w:pPr>
      <w:r>
        <w:rPr>
          <w:bCs/>
          <w:b/>
        </w:rPr>
        <w:t xml:space="preserve">Piezometer Testing:</w:t>
      </w:r>
      <w:r>
        <w:t xml:space="preserve"> </w:t>
      </w:r>
      <w:r>
        <w:t xml:space="preserve">We installed over 50 piezometers across varying elevations to monitor groundwater levels and pore pressure within the clay layers of the Vancouver Basin. This data is crucial for assessing liquefaction potential during seismic events.</w:t>
      </w:r>
    </w:p>
    <w:p>
      <w:pPr>
        <w:numPr>
          <w:ilvl w:val="0"/>
          <w:numId w:val="1001"/>
        </w:numPr>
        <w:pStyle w:val="Compact"/>
      </w:pPr>
      <w:r>
        <w:rPr>
          <w:bCs/>
          <w:b/>
        </w:rPr>
        <w:t xml:space="preserve">Sediment Coring:</w:t>
      </w:r>
      <w:r>
        <w:t xml:space="preserve"> </w:t>
      </w:r>
      <w:r>
        <w:t xml:space="preserve">Deep sediment cores were extracted from historical marshlands now reclaimed as urban land. These cores allow us to reconstruct the Holocene geological history of the area, identifying layers of rapid sedimentation that may indicate past tsunami or earthquake activity.</w:t>
      </w:r>
    </w:p>
    <w:p>
      <w:pPr>
        <w:numPr>
          <w:ilvl w:val="0"/>
          <w:numId w:val="1001"/>
        </w:numPr>
        <w:pStyle w:val="Compact"/>
      </w:pPr>
      <w:r>
        <w:rPr>
          <w:bCs/>
          <w:b/>
        </w:rPr>
        <w:t xml:space="preserve">Seismic Refraction Tomography:</w:t>
      </w:r>
      <w:r>
        <w:t xml:space="preserve"> </w:t>
      </w:r>
      <w:r>
        <w:t xml:space="preserve">To determine the depth to bedrock (the "depth-to-rock" metric), we utilized seismic refraction methods. This non-invasive technique helps geologists visualize the velocity of sound waves through different materials, distinguishing between loose gravel and solid granitic bedrock.</w:t>
      </w:r>
    </w:p>
    <w:bookmarkEnd w:id="22"/>
    <w:bookmarkStart w:id="26" w:name="key-geological-findings"/>
    <w:p>
      <w:pPr>
        <w:pStyle w:val="Heading2"/>
      </w:pPr>
      <w:r>
        <w:t xml:space="preserve">3. Key Geological Findings</w:t>
      </w:r>
    </w:p>
    <w:p>
      <w:pPr>
        <w:pStyle w:val="FirstParagraph"/>
      </w:pPr>
      <w:r>
        <w:t xml:space="preserve">The data collected from these geological surveys in the Vancouver region reveals several critical patterns that have significant implications for urban development and environmental protection.</w:t>
      </w:r>
    </w:p>
    <w:bookmarkStart w:id="23" w:name="depth-to-bedrock-variability"/>
    <w:p>
      <w:pPr>
        <w:pStyle w:val="Heading3"/>
      </w:pPr>
      <w:r>
        <w:t xml:space="preserve">3.1 Depth to Bedrock Variability</w:t>
      </w:r>
    </w:p>
    <w:p>
      <w:pPr>
        <w:pStyle w:val="FirstParagraph"/>
      </w:pPr>
      <w:r>
        <w:t xml:space="preserve">In the downtown peninsula, bedrock depths vary significantly due to ancient glacial scouring. In some areas near the waterfront, competent granite lies less than 10 meters below the surface. However, moving inland towards Mount Pleasant or across False Creek into Richmond, sedimentary fill can extend to depths exceeding 100 meters. This variability complicates foundation engineering and requires site-specific geological analysis for every major construction project in Canada.</w:t>
      </w:r>
    </w:p>
    <w:bookmarkEnd w:id="23"/>
    <w:bookmarkStart w:id="24" w:name="seismic-amplification-effects"/>
    <w:p>
      <w:pPr>
        <w:pStyle w:val="Heading3"/>
      </w:pPr>
      <w:r>
        <w:t xml:space="preserve">3.2 Seismic Amplification Effects</w:t>
      </w:r>
    </w:p>
    <w:p>
      <w:pPr>
        <w:pStyle w:val="FirstParagraph"/>
      </w:pPr>
      <w:r>
        <w:t xml:space="preserve">The thick deposits of soft clay and silt in the Vancouver Basin act as seismic amplifiers. When seismic waves from a potential Cascadia earthquake travel through these soft soils, their amplitude increases significantly compared to waves traveling through hard rock. Our geological modeling suggests that structures built on these deep alluvial deposits may experience ground shaking intensity two to three times higher than those built directly on bedrock.</w:t>
      </w:r>
    </w:p>
    <w:bookmarkEnd w:id="24"/>
    <w:bookmarkStart w:id="25" w:name="geothermal-potential"/>
    <w:p>
      <w:pPr>
        <w:pStyle w:val="Heading3"/>
      </w:pPr>
      <w:r>
        <w:t xml:space="preserve">3.3 Geothermal Potential</w:t>
      </w:r>
    </w:p>
    <w:p>
      <w:pPr>
        <w:pStyle w:val="FirstParagraph"/>
      </w:pPr>
      <w:r>
        <w:t xml:space="preserve">Beyond hazard assessment, our research highlights the geothermal potential of the region. The permeability of fractured bedrock in the surrounding North Shore Mountains offers opportunities for ground-source heat pump systems. By utilizing a geologist’s understanding of local lithology, developers can reduce carbon footprints by tapping into stable subsurface temperatures.</w:t>
      </w:r>
    </w:p>
    <w:bookmarkEnd w:id="25"/>
    <w:bookmarkEnd w:id="26"/>
    <w:bookmarkStart w:id="27" w:name="Xf273bc423af2bee7671cd40b7f64d531cf3857b"/>
    <w:p>
      <w:pPr>
        <w:pStyle w:val="Heading2"/>
      </w:pPr>
      <w:r>
        <w:t xml:space="preserve">4. Discussion: Implications for Urban Planning</w:t>
      </w:r>
    </w:p>
    <w:p>
      <w:pPr>
        <w:pStyle w:val="FirstParagraph"/>
      </w:pPr>
      <w:r>
        <w:t xml:space="preserve">The geological realities of Vancouver cannot be ignored in the face of climate change and urban expansion. For city planners in British Columbia, the distinction between stable bedrock and unstable alluvial deposits is not merely academic; it is a matter of public safety and economic viability.</w:t>
      </w:r>
    </w:p>
    <w:p>
      <w:pPr>
        <w:pStyle w:val="BodyText"/>
      </w:pPr>
      <w:r>
        <w:rPr>
          <w:bCs/>
          <w:b/>
        </w:rPr>
        <w:t xml:space="preserve">Case Study: The Richmond Airport Zone</w:t>
      </w:r>
      <w:r>
        <w:br/>
      </w:r>
      <w:r>
        <w:t xml:space="preserve">Richmond International Airport sits entirely on reclaimed marshland. Geological surveys have identified thin layers of sensitive clay that are prone to consolidation under heavy loads. Our recommendations include strict zoning laws and mandatory pile foundations that reach the deeper, more stable gravel layers, ensuring infrastructure resilience against both settlement and seismic activity.</w:t>
      </w:r>
    </w:p>
    <w:p>
      <w:pPr>
        <w:pStyle w:val="BodyText"/>
      </w:pPr>
      <w:r>
        <w:t xml:space="preserve">Furthermore, as a geologist working in Canada, there is an ethical responsibility to communicate these risks effectively to non-specialists. The concept of "geological time" must be integrated into the planning horizon. We are not just building for today; we are building on landscapes shaped over millennia and currently reshaped by rapid human activity.</w:t>
      </w:r>
    </w:p>
    <w:bookmarkEnd w:id="27"/>
    <w:bookmarkStart w:id="28" w:name="conclusion"/>
    <w:p>
      <w:pPr>
        <w:pStyle w:val="Heading2"/>
      </w:pPr>
      <w:r>
        <w:t xml:space="preserve">5. Conclusion</w:t>
      </w:r>
    </w:p>
    <w:p>
      <w:pPr>
        <w:pStyle w:val="FirstParagraph"/>
      </w:pPr>
      <w:r>
        <w:t xml:space="preserve">In conclusion, this poster presentation underscores the critical role that detailed geological investigation plays in the sustainability of Vancouver. The complex interplay of glacial sediments, tectonic stresses, and urban development demands a robust understanding of subsurface conditions. By leveraging advanced geophysical methods and traditional geological mapping, we can better predict seismic risks and identify renewable energy resources.</w:t>
      </w:r>
    </w:p>
    <w:p>
      <w:pPr>
        <w:pStyle w:val="BodyText"/>
      </w:pPr>
      <w:r>
        <w:t xml:space="preserve">For professionals in the field of geology in Canada Vancouver offers a unique natural laboratory. It is our responsibility as scientists to ensure that this laboratory informs policies that protect communities while allowing for responsible growth. Future work will focus on extending these models to the Fraser Delta, assessing how rising sea levels interact with subsurface soil stability.</w:t>
      </w:r>
    </w:p>
    <w:bookmarkEnd w:id="28"/>
    <w:bookmarkStart w:id="29" w:name="selected-references"/>
    <w:p>
      <w:pPr>
        <w:pStyle w:val="Heading2"/>
      </w:pPr>
      <w:r>
        <w:t xml:space="preserve">6. Selected References</w:t>
      </w:r>
    </w:p>
    <w:p>
      <w:pPr>
        <w:numPr>
          <w:ilvl w:val="0"/>
          <w:numId w:val="1002"/>
        </w:numPr>
        <w:pStyle w:val="Compact"/>
      </w:pPr>
      <w:r>
        <w:t xml:space="preserve">Glen, J.M., et al. (2018). "Active Faults of the Vancouver Area." Geological Survey of Canada Open File.</w:t>
      </w:r>
    </w:p>
    <w:p>
      <w:pPr>
        <w:numPr>
          <w:ilvl w:val="0"/>
          <w:numId w:val="1002"/>
        </w:numPr>
        <w:pStyle w:val="Compact"/>
      </w:pPr>
      <w:r>
        <w:t xml:space="preserve">Buckie, R., &amp; Moore, T.E. (2019). "Paleotsunamis and Seismic Hazards in the Georgia Depression." Canadian Journal of Earth Sciences.</w:t>
      </w:r>
    </w:p>
    <w:p>
      <w:pPr>
        <w:numPr>
          <w:ilvl w:val="0"/>
          <w:numId w:val="1002"/>
        </w:numPr>
        <w:pStyle w:val="Compact"/>
      </w:pPr>
      <w:r>
        <w:t xml:space="preserve">Government of British Columbia. (2021). "Geological Hazard Management Plan for Metro Vancouver."</w:t>
      </w:r>
    </w:p>
    <w:p>
      <w:pPr>
        <w:numPr>
          <w:ilvl w:val="0"/>
          <w:numId w:val="1002"/>
        </w:numPr>
        <w:pStyle w:val="Compact"/>
      </w:pPr>
      <w:r>
        <w:t xml:space="preserve">Hatzipetros, K. (2020). "Deep Sedimentary Basins and Seismic Response in Western Canada." Journal of Geotechnical Engineering.</w:t>
      </w:r>
    </w:p>
    <w:bookmarkEnd w:id="29"/>
    <w:p>
      <w:pPr>
        <w:pStyle w:val="FirstParagraph"/>
      </w:pPr>
      <w:r>
        <w:rPr>
          <w:bCs/>
          <w:b/>
        </w:rPr>
        <w:t xml:space="preserve">Contact Information:</w:t>
      </w:r>
      <w:r>
        <w:br/>
      </w:r>
      <w:r>
        <w:t xml:space="preserve">Dr. Alex Mercer</w:t>
      </w:r>
      <w:r>
        <w:br/>
      </w:r>
      <w:r>
        <w:t xml:space="preserve">Email: a.mercer@geocanada.ca</w:t>
      </w:r>
      <w:r>
        <w:br/>
      </w:r>
      <w:r>
        <w:t xml:space="preserve">Conference: Annual Canadian Geophysical Union Meeting, Vancouver Chapter.</w:t>
      </w:r>
      <w:r>
        <w:br/>
      </w:r>
      <w:r>
        <w:t xml:space="preserve">© 2023 Geological Society of Canada.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of Vancouver and the Canadian Cordillera</dc:title>
  <dc:creator/>
  <dc:language>en</dc:language>
  <cp:keywords/>
  <dcterms:created xsi:type="dcterms:W3CDTF">2026-07-29T07:58:48Z</dcterms:created>
  <dcterms:modified xsi:type="dcterms:W3CDTF">2026-07-29T07:58:48Z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