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Geological</w:t>
      </w:r>
      <w:r>
        <w:t xml:space="preserve"> </w:t>
      </w:r>
      <w:r>
        <w:t xml:space="preserve">Dynamics</w:t>
      </w:r>
      <w:r>
        <w:t xml:space="preserve"> </w:t>
      </w:r>
      <w:r>
        <w:t xml:space="preserve">of</w:t>
      </w:r>
      <w:r>
        <w:t xml:space="preserve"> </w:t>
      </w:r>
      <w:r>
        <w:t xml:space="preserve">Chile</w:t>
      </w:r>
      <w:r>
        <w:t xml:space="preserve"> </w:t>
      </w:r>
      <w:r>
        <w:t xml:space="preserve">Santiago</w:t>
      </w:r>
    </w:p>
    <w:bookmarkStart w:id="20" w:name="X312ff1bf51b870fa3ee1e2ecaac635e4fe604ea"/>
    <w:p>
      <w:pPr>
        <w:pStyle w:val="Heading1"/>
      </w:pPr>
      <w:r>
        <w:t xml:space="preserve">Tectonic Intersections and Urban Resilience in Chile Santiago</w:t>
      </w:r>
    </w:p>
    <w:p>
      <w:pPr>
        <w:pStyle w:val="FirstParagraph"/>
      </w:pPr>
      <w:r>
        <w:t xml:space="preserve">A Comprehensive Analysis of Geological Constraints on Modern Metropolitan Infrastructure</w:t>
      </w:r>
    </w:p>
    <w:bookmarkEnd w:id="20"/>
    <w:p>
      <w:pPr>
        <w:pStyle w:val="BodyText"/>
      </w:pPr>
      <w:r>
        <w:t xml:space="preserve">Presented by: Dr. Alejandro Valenzuela, Senior Geologist</w:t>
      </w:r>
      <w:r>
        <w:br/>
      </w:r>
      <w:r>
        <w:t xml:space="preserve">Institution: Institute of Earth Sciences and Andean Studies</w:t>
      </w:r>
      <w:r>
        <w:br/>
      </w:r>
      <w:r>
        <w:t xml:space="preserve">Location Context: Santiago Metropolitan Region, Chile</w:t>
      </w:r>
    </w:p>
    <w:bookmarkStart w:id="21" w:name="introduction"/>
    <w:p>
      <w:pPr>
        <w:pStyle w:val="Heading2"/>
      </w:pPr>
      <w:r>
        <w:t xml:space="preserve">1. Introduction</w:t>
      </w:r>
    </w:p>
    <w:p>
      <w:pPr>
        <w:pStyle w:val="FirstParagraph"/>
      </w:pPr>
      <w:r>
        <w:t xml:space="preserve">The city of Chile Santiago represents one of the most geologically complex metropolitan areas in the world. Situated in a wide basin flanked by the Andes Mountains to the east and a series of fault systems to the west, Santiago is a living laboratory for active tectonics. This poster presentation explores how geological factors dictate urban planning, infrastructure resilience, and disaster risk management. As Chile Santiago continues to expand vertically and horizontally, understanding its foundational geology is not merely an academic exercise but a necessity for sustainable urban development.</w:t>
      </w:r>
    </w:p>
    <w:p>
      <w:pPr>
        <w:pStyle w:val="BodyText"/>
      </w:pPr>
      <w:r>
        <w:t xml:space="preserve">The primary objective of this study is to analyze the interaction between the subduction zone dynamics along the Pacific coast and the intra-plate deformation affecting central Chile. By integrating field data from local geologists with remote sensing technologies, we aim to provide a holistic view of how geological processes shape human settlement patterns in this unique Andean context.</w:t>
      </w:r>
    </w:p>
    <w:bookmarkEnd w:id="21"/>
    <w:bookmarkStart w:id="22" w:name="geological-setting"/>
    <w:p>
      <w:pPr>
        <w:pStyle w:val="Heading2"/>
      </w:pPr>
      <w:r>
        <w:t xml:space="preserve">2. Geological Setting</w:t>
      </w:r>
    </w:p>
    <w:p>
      <w:pPr>
        <w:pStyle w:val="FirstParagraph"/>
      </w:pPr>
      <w:r>
        <w:t xml:space="preserve">The geological framework of Chile Santiago is dominated by the Nazca Plate subducting beneath the South American Plate. This process creates a high seismic hazard zone, making earthquake preparedness a critical component of urban policy. The basin itself was formed during the Neogene period due to extensional tectonic forces, creating deep sedimentary layers that reach depths of over 1 kilometer.</w:t>
      </w:r>
    </w:p>
    <w:p>
      <w:pPr>
        <w:pStyle w:val="BodyText"/>
      </w:pPr>
      <w:r>
        <w:t xml:space="preserve">Furthermore, the eastern boundary of Santiago is defined by the Andean front faults. These are active thrust faults capable of generating significant seismic events. The interaction between these fault systems and the soft alluvial sediments filling the basin leads to phenomena such as soil liquefaction and amplification of seismic waves, which poses severe risks to high-rise structures common in modern Chile Santiago.</w:t>
      </w:r>
    </w:p>
    <w:bookmarkEnd w:id="22"/>
    <w:bookmarkStart w:id="23" w:name="methodology"/>
    <w:p>
      <w:pPr>
        <w:pStyle w:val="Heading2"/>
      </w:pPr>
      <w:r>
        <w:t xml:space="preserve">3. Methodology</w:t>
      </w:r>
    </w:p>
    <w:p>
      <w:pPr>
        <w:pStyle w:val="FirstParagraph"/>
      </w:pPr>
      <w:r>
        <w:t xml:space="preserve">This research employs a multi-disciplinary approach combining stratigraphic analysis, geophysical surveys, and historical seismicity reviews. Geologists have conducted extensive borehole logging across the Santiago metropolitan area to map the depth and composition of sedimentary layers.</w:t>
      </w:r>
    </w:p>
    <w:p>
      <w:pPr>
        <w:numPr>
          <w:ilvl w:val="0"/>
          <w:numId w:val="1001"/>
        </w:numPr>
        <w:pStyle w:val="Compact"/>
      </w:pPr>
      <w:r>
        <w:rPr>
          <w:bCs/>
          <w:b/>
        </w:rPr>
        <w:t xml:space="preserve">Borehole Analysis:</w:t>
      </w:r>
      <w:r>
        <w:t xml:space="preserve"> </w:t>
      </w:r>
      <w:r>
        <w:t xml:space="preserve">Examining core samples from construction sites to determine soil density and water table fluctuations.</w:t>
      </w:r>
    </w:p>
    <w:p>
      <w:pPr>
        <w:numPr>
          <w:ilvl w:val="0"/>
          <w:numId w:val="1001"/>
        </w:numPr>
        <w:pStyle w:val="Compact"/>
      </w:pPr>
      <w:r>
        <w:rPr>
          <w:bCs/>
          <w:b/>
        </w:rPr>
        <w:t xml:space="preserve">Spectral Analysis:</w:t>
      </w:r>
      <w:r>
        <w:t xml:space="preserve"> </w:t>
      </w:r>
      <w:r>
        <w:t xml:space="preserve">Measuring ambient vibrations to identify resonance frequencies of different geological zones within Chile Santiago.</w:t>
      </w:r>
    </w:p>
    <w:p>
      <w:pPr>
        <w:numPr>
          <w:ilvl w:val="0"/>
          <w:numId w:val="1001"/>
        </w:numPr>
        <w:pStyle w:val="Compact"/>
      </w:pPr>
      <w:r>
        <w:rPr>
          <w:bCs/>
          <w:b/>
        </w:rPr>
        <w:t xml:space="preserve">Tectonic Mapping::</w:t>
      </w:r>
      <w:r>
        <w:t xml:space="preserve"> </w:t>
      </w:r>
      <w:r>
        <w:t xml:space="preserve">Utilizing LiDAR technology to detect subtle surface ruptures associated with hidden fault lines.</w:t>
      </w:r>
    </w:p>
    <w:bookmarkEnd w:id="23"/>
    <w:bookmarkStart w:id="24" w:name="X985b7a9dcf36e37657659601e42bffe66030079"/>
    <w:p>
      <w:pPr>
        <w:pStyle w:val="Heading3"/>
      </w:pPr>
      <w:r>
        <w:t xml:space="preserve">Critical Finding: Soil Amplification Effects</w:t>
      </w:r>
    </w:p>
    <w:p>
      <w:pPr>
        <w:pStyle w:val="FirstParagraph"/>
      </w:pPr>
      <w:r>
        <w:t xml:space="preserve">Data indicates that certain areas of Chile Santiago, particularly those built on ancient lake beds and alluvial fans, experience seismic wave amplification up to 4 times greater than bedrock sites. This finding is crucial for updating the building codes in the region. The geological heterogeneity means that two buildings located just kilometers apart can experience vastly different levels of shaking during an earthquake event.</w:t>
      </w:r>
    </w:p>
    <w:bookmarkEnd w:id="24"/>
    <w:bookmarkStart w:id="25" w:name="X4f1cc59ed017335a3cb48451984d13069341b4b"/>
    <w:p>
      <w:pPr>
        <w:pStyle w:val="Heading2"/>
      </w:pPr>
      <w:r>
        <w:t xml:space="preserve">4. Case Studies: Infrastructure Vulnerability</w:t>
      </w:r>
    </w:p>
    <w:p>
      <w:pPr>
        <w:pStyle w:val="FirstParagraph"/>
      </w:pPr>
      <w:r>
        <w:t xml:space="preserve">We present three case studies highlighting the impact of geology on infrastructure in Chile Santiago:</w:t>
      </w:r>
    </w:p>
    <w:p>
      <w:pPr>
        <w:numPr>
          <w:ilvl w:val="0"/>
          <w:numId w:val="1002"/>
        </w:numPr>
        <w:pStyle w:val="Compact"/>
      </w:pPr>
      <w:r>
        <w:rPr>
          <w:bCs/>
          <w:b/>
        </w:rPr>
        <w:t xml:space="preserve">The Metro System:</w:t>
      </w:r>
      <w:r>
        <w:t xml:space="preserve"> </w:t>
      </w:r>
      <w:r>
        <w:t xml:space="preserve">Analysis of tunnel stability through varying geological strata, highlighting challenges posed by high groundwater pressure and soft clay layers.</w:t>
      </w:r>
    </w:p>
    <w:p>
      <w:pPr>
        <w:numPr>
          <w:ilvl w:val="0"/>
          <w:numId w:val="1002"/>
        </w:numPr>
        <w:pStyle w:val="Compact"/>
      </w:pPr>
      <w:r>
        <w:rPr>
          <w:bCs/>
          <w:b/>
        </w:rPr>
        <w:t xml:space="preserve">Housing Developments:</w:t>
      </w:r>
      <w:r>
        <w:t xml:space="preserve"> </w:t>
      </w:r>
      <w:r>
        <w:t xml:space="preserve">Assessment of mid-rise residential buildings constructed in the 1990s vs. post-2010 constructions, correlating structural integrity with local soil conditions.</w:t>
      </w:r>
    </w:p>
    <w:p>
      <w:pPr>
        <w:numPr>
          <w:ilvl w:val="0"/>
          <w:numId w:val="1002"/>
        </w:numPr>
        <w:pStyle w:val="Compact"/>
      </w:pPr>
      <w:r>
        <w:rPr>
          <w:bCs/>
          <w:b/>
        </w:rPr>
        <w:t xml:space="preserve">Road Networks:</w:t>
      </w:r>
      <w:r>
        <w:t xml:space="preserve"> </w:t>
      </w:r>
      <w:r>
        <w:t xml:space="preserve">Evaluation of slope stability along the eastern highways leading into the Andes, focusing on landslide risks exacerbated by geological weathering patterns.</w:t>
      </w:r>
    </w:p>
    <w:bookmarkEnd w:id="25"/>
    <w:p>
      <w:pPr>
        <w:pStyle w:val="FirstParagraph"/>
      </w:pPr>
      <w:r>
        <w:t xml:space="preserve">[Figure 1: Geological Map of Santiago Basin showing fault lines and sedimentary depth]</w:t>
      </w:r>
    </w:p>
    <w:p>
      <w:pPr>
        <w:pStyle w:val="BodyText"/>
      </w:pPr>
      <w:r>
        <w:t xml:space="preserve">Figure 1: Cross-sectional view of the Santiago Basin illustrating the subduction interface and local fault interactions.</w:t>
      </w:r>
    </w:p>
    <w:bookmarkStart w:id="26" w:name="implications-for-urban-planning"/>
    <w:p>
      <w:pPr>
        <w:pStyle w:val="Heading2"/>
      </w:pPr>
      <w:r>
        <w:t xml:space="preserve">5. Implications for Urban Planning</w:t>
      </w:r>
    </w:p>
    <w:p>
      <w:pPr>
        <w:pStyle w:val="FirstParagraph"/>
      </w:pPr>
      <w:r>
        <w:t xml:space="preserve">The geological realities of Chile Santiago demand a paradigm shift in urban planning. Traditional approaches that treat the ground as a static foundation are obsolete. Instead, planners must engage with geologists early in the design phase to assess site-specific risks.</w:t>
      </w:r>
    </w:p>
    <w:p>
      <w:pPr>
        <w:numPr>
          <w:ilvl w:val="0"/>
          <w:numId w:val="1003"/>
        </w:numPr>
        <w:pStyle w:val="Compact"/>
      </w:pPr>
      <w:r>
        <w:rPr>
          <w:bCs/>
          <w:b/>
        </w:rPr>
        <w:t xml:space="preserve">Zoning Regulations:</w:t>
      </w:r>
      <w:r>
        <w:t xml:space="preserve"> </w:t>
      </w:r>
      <w:r>
        <w:t xml:space="preserve">Restricting high-density development in zones prone to liquefaction.</w:t>
      </w:r>
    </w:p>
    <w:p>
      <w:pPr>
        <w:numPr>
          <w:ilvl w:val="0"/>
          <w:numId w:val="1003"/>
        </w:numPr>
        <w:pStyle w:val="Compact"/>
      </w:pPr>
      <w:r>
        <w:rPr>
          <w:bCs/>
          <w:b/>
        </w:rPr>
        <w:t xml:space="preserve">Foundation Engineering:</w:t>
      </w:r>
      <w:r>
        <w:t xml:space="preserve"> </w:t>
      </w:r>
      <w:r>
        <w:t xml:space="preserve">Mandating deep pile foundations for structures exceeding a certain height, ensuring they reach stable bedrock rather than resting on soft sediments.</w:t>
      </w:r>
    </w:p>
    <w:p>
      <w:pPr>
        <w:numPr>
          <w:ilvl w:val="0"/>
          <w:numId w:val="1003"/>
        </w:numPr>
        <w:pStyle w:val="Compact"/>
      </w:pPr>
      <w:r>
        <w:br/>
      </w:r>
    </w:p>
    <w:p>
      <w:pPr>
        <w:numPr>
          <w:ilvl w:val="0"/>
          <w:numId w:val="1000"/>
        </w:numPr>
        <w:pStyle w:val="Compact"/>
      </w:pPr>
      <w:r>
        <w:t xml:space="preserve">The integration of geological data into GIS (Geographic Information Systems) allows city officials to visualize risk zones dynamically.</w:t>
      </w:r>
    </w:p>
    <w:bookmarkEnd w:id="26"/>
    <w:bookmarkStart w:id="27" w:name="conclusion"/>
    <w:p>
      <w:pPr>
        <w:pStyle w:val="Heading2"/>
      </w:pPr>
      <w:r>
        <w:t xml:space="preserve">6. Conclusion</w:t>
      </w:r>
    </w:p>
    <w:p>
      <w:pPr>
        <w:pStyle w:val="FirstParagraph"/>
      </w:pPr>
      <w:r>
        <w:t xml:space="preserve">In conclusion, the geological study of Chile Santiago reveals a complex interplay between tectonic forces and urban expansion. The city sits on a fragile foundation shaped by millions of years of geological activity, but recent human activity has intensified the risks associated with this environment.</w:t>
      </w:r>
    </w:p>
    <w:p>
      <w:pPr>
        <w:pStyle w:val="BodyText"/>
      </w:pPr>
      <w:r>
        <w:t xml:space="preserve">It is imperative that stakeholders—including government agencies, construction firms, and residents—understand that geology is not just background scenery; it is an active participant in the safety and sustainability of Chile Santiago. Future research must focus on real-time monitoring systems and adaptive engineering solutions to mitigate the inevitable geological challenges posed by this dynamic landscape.</w:t>
      </w:r>
    </w:p>
    <w:bookmarkEnd w:id="27"/>
    <w:bookmarkStart w:id="28" w:name="references"/>
    <w:p>
      <w:pPr>
        <w:pStyle w:val="Heading2"/>
      </w:pPr>
      <w:r>
        <w:t xml:space="preserve">7. References</w:t>
      </w:r>
    </w:p>
    <w:p>
      <w:pPr>
        <w:numPr>
          <w:ilvl w:val="0"/>
          <w:numId w:val="1004"/>
        </w:numPr>
        <w:pStyle w:val="Compact"/>
      </w:pPr>
      <w:r>
        <w:t xml:space="preserve">Mora, A., et al. (2019). "Active Faulting in Central Chile." Journal of South American Earth Sciences.</w:t>
      </w:r>
    </w:p>
    <w:p>
      <w:pPr>
        <w:numPr>
          <w:ilvl w:val="0"/>
          <w:numId w:val="1004"/>
        </w:numPr>
        <w:pStyle w:val="Compact"/>
      </w:pPr>
      <w:r>
        <w:t xml:space="preserve">Gutierrez, F., &amp; Paris, E. (2018). "Geological Hazards in Santiago de Chile." Quaternary International.</w:t>
      </w:r>
    </w:p>
    <w:p>
      <w:pPr>
        <w:numPr>
          <w:ilvl w:val="0"/>
          <w:numId w:val="1004"/>
        </w:numPr>
        <w:pStyle w:val="Compact"/>
      </w:pPr>
      <w:r>
        <w:t xml:space="preserve">Servicio Nacional de Geología y Minería (SERNAGEOMIN). (2021). National Seismic Hazard Map of Chile.</w:t>
      </w:r>
    </w:p>
    <w:bookmarkEnd w:id="28"/>
    <w:p>
      <w:pPr>
        <w:pStyle w:val="FirstParagraph"/>
      </w:pPr>
      <w:r>
        <w:rPr>
          <w:bCs/>
          <w:b/>
        </w:rPr>
        <w:t xml:space="preserve">Contact Information:</w:t>
      </w:r>
    </w:p>
    <w:p>
      <w:pPr>
        <w:pStyle w:val="BodyText"/>
      </w:pPr>
      <w:r>
        <w:t xml:space="preserve">Email: a.valenzuela@geochile-santiago.org</w:t>
      </w:r>
      <w:r>
        <w:br/>
      </w:r>
      <w:r>
        <w:t xml:space="preserve">Tel: +56 2 2345 6789</w:t>
      </w:r>
    </w:p>
    <w:p>
      <w:pPr>
        <w:pStyle w:val="BodyText"/>
      </w:pPr>
      <w:r>
        <w:t xml:space="preserve">© 2023 Institute of Earth Sciences and Andean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Geological Dynamics of Chile Santiago</dc:title>
  <dc:creator/>
  <dc:language>en</dc:language>
  <cp:keywords/>
  <dcterms:created xsi:type="dcterms:W3CDTF">2026-07-29T09:58:02Z</dcterms:created>
  <dcterms:modified xsi:type="dcterms:W3CDTF">2026-07-29T09:58:02Z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