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Geology</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8c75e040f1ceba5c1bd5e02167022eabd584181"/>
    <w:p>
      <w:pPr>
        <w:pStyle w:val="Heading1"/>
      </w:pPr>
      <w:r>
        <w:t xml:space="preserve">Geological Dynamics and Mineral Potential of the East African Rift System</w:t>
      </w:r>
      <w:r>
        <w:br/>
      </w:r>
      <w:r>
        <w:t xml:space="preserve">Focus on Ethiopia Addis Ababa Region</w:t>
      </w:r>
      <w:r>
        <w:br/>
      </w:r>
      <w:r>
        <w:t xml:space="preserve">by Dr. Abebe Tesfaye (Geologist)</w:t>
      </w:r>
    </w:p>
    <w:p>
      <w:pPr>
        <w:pStyle w:val="FirstParagraph"/>
      </w:pPr>
      <w:r>
        <w:t xml:space="preserve">Department of Earth Sciences, Addis Ababa University</w:t>
      </w:r>
    </w:p>
    <w:bookmarkEnd w:id="20"/>
    <w:bookmarkStart w:id="21" w:name="X61edc3ae049ea893b09a91c3354c38498adcd8a"/>
    <w:p>
      <w:pPr>
        <w:pStyle w:val="Heading2"/>
      </w:pPr>
      <w:r>
        <w:t xml:space="preserve">Introduction to the Ethiopian Rift Basin</w:t>
      </w:r>
      <w:r>
        <w:br/>
      </w:r>
      <w:r>
        <w:t xml:space="preserve">Strategic Importance for Ethiopia Addis Ababa Development Goals</w:t>
      </w:r>
    </w:p>
    <w:p>
      <w:pPr>
        <w:pStyle w:val="FirstParagraph"/>
      </w:pPr>
      <w:r>
        <w:t xml:space="preserve">The geological landscape of East Africa is among the most complex and dynamic on Earth, characterized by active rifting processes that have shaped millions of years of tectonic history. As a professional</w:t>
      </w:r>
      <w:r>
        <w:t xml:space="preserve"> </w:t>
      </w:r>
      <w:r>
        <w:rPr>
          <w:bCs/>
          <w:b/>
        </w:rPr>
        <w:t xml:space="preserve">Geologist</w:t>
      </w:r>
      <w:r>
        <w:t xml:space="preserve">, my research focuses on understanding these intricate formations to better serve both scientific advancement and sustainable development within Ethiopia Addis Ababa urban planning strategies.</w:t>
      </w:r>
    </w:p>
    <w:p>
      <w:pPr>
        <w:pStyle w:val="BodyText"/>
      </w:pPr>
      <w:r>
        <w:t xml:space="preserve">Ethiopia sits directly on the triple junction where the Nubian, Somalian, and Arabian plates meet. This unique position makes it a critical laboratory for studying continental breakup mechanisms. Within this vast context,</w:t>
      </w:r>
      <w:r>
        <w:t xml:space="preserve"> </w:t>
      </w:r>
      <w:r>
        <w:rPr>
          <w:bCs/>
          <w:b/>
        </w:rPr>
        <w:t xml:space="preserve">Ethiopia Addis Ababa</w:t>
      </w:r>
      <w:r>
        <w:t xml:space="preserve"> </w:t>
      </w:r>
      <w:r>
        <w:t xml:space="preserve">region represents not only a demographic hub but also an area rich in geological resources that remain largely untapped due to insufficient mapping and exploration efforts.</w:t>
      </w:r>
    </w:p>
    <w:p>
      <w:pPr>
        <w:pStyle w:val="BodyText"/>
      </w:pPr>
      <w:r>
        <w:t xml:space="preserve">This poster presentation aims to highlight recent findings from field surveys conducted around the capital city of</w:t>
      </w:r>
      <w:r>
        <w:t xml:space="preserve"> </w:t>
      </w:r>
      <w:r>
        <w:rPr>
          <w:bCs/>
          <w:b/>
        </w:rPr>
        <w:t xml:space="preserve">Ethiopia Addis Ababa</w:t>
      </w:r>
      <w:r>
        <w:t xml:space="preserve">, emphasizing how modern geological techniques can unlock economic opportunities while mitigating natural hazards such as earthquakes and landslides common in this tectonically active zone.</w:t>
      </w:r>
    </w:p>
    <w:bookmarkEnd w:id="21"/>
    <w:bookmarkStart w:id="22" w:name="X2a26d6890d9eaa5001e5a92a178e6f08304f573"/>
    <w:p>
      <w:pPr>
        <w:pStyle w:val="Heading2"/>
      </w:pPr>
      <w:r>
        <w:t xml:space="preserve">Methodology Employed by the Field Geologist</w:t>
      </w:r>
    </w:p>
    <w:p>
      <w:pPr>
        <w:pStyle w:val="FirstParagraph"/>
      </w:pPr>
      <w:r>
        <w:t xml:space="preserve">To accurately assess the subsurface conditions of</w:t>
      </w:r>
      <w:r>
        <w:t xml:space="preserve"> </w:t>
      </w:r>
      <w:r>
        <w:rPr>
          <w:bCs/>
          <w:b/>
        </w:rPr>
        <w:t xml:space="preserve">Ethiopia Addis Ababa</w:t>
      </w:r>
      <w:r>
        <w:t xml:space="preserve">, we utilized a combination of remote sensing technologies combined with traditional geological mapping methods. High-resolution satellite imagery provided initial data regarding surface fault lines, which were then cross-referenced using GPS coordinates during extensive ground surveys across various districts including Bole, Nifas Silk-Lafto, and Yeka.</w:t>
      </w:r>
    </w:p>
    <w:p>
      <w:pPr>
        <w:pStyle w:val="BodyText"/>
      </w:pPr>
      <w:r>
        <w:t xml:space="preserve">Core sampling was performed at strategic locations identified through preliminary seismic refraction studies. These samples allowed our team of trained</w:t>
      </w:r>
      <w:r>
        <w:t xml:space="preserve"> </w:t>
      </w:r>
      <w:r>
        <w:rPr>
          <w:bCs/>
          <w:b/>
        </w:rPr>
        <w:t xml:space="preserve">Geologist</w:t>
      </w:r>
      <w:r>
        <w:t xml:space="preserve">s to analyze rock composition thoroughly under laboratory conditions using X-ray diffraction equipment available locally in Addis Ababa laboratories. Additionally, we employed Geographic Information Systems (GIS) software packages specifically designed for mining applications to create detailed 3D models showing potential ore body distributions beneath urban areas.</w:t>
      </w:r>
    </w:p>
    <w:p>
      <w:pPr>
        <w:pStyle w:val="BodyText"/>
      </w:pPr>
      <w:r>
        <w:t xml:space="preserve">Data collection phases lasted over two years spanning dry seasons from November through March when accessibility improved significantly compared to rainy periods hindering transportation logistics throughout</w:t>
      </w:r>
      <w:r>
        <w:t xml:space="preserve"> </w:t>
      </w:r>
      <w:r>
        <w:rPr>
          <w:bCs/>
          <w:b/>
        </w:rPr>
        <w:t xml:space="preserve">Ethiopia Addis Ababa</w:t>
      </w:r>
      <w:r>
        <w:t xml:space="preserve"> </w:t>
      </w:r>
      <w:r>
        <w:t xml:space="preserve">outskirts.</w:t>
      </w:r>
    </w:p>
    <w:bookmarkEnd w:id="22"/>
    <w:bookmarkStart w:id="23" w:name="X8b1568f38aa3be6dcd0b6c100e78ccefa199dea"/>
    <w:p>
      <w:pPr>
        <w:pStyle w:val="Heading2"/>
      </w:pPr>
      <w:r>
        <w:t xml:space="preserve">Key Findings Related to Mineral Deposits Near Ethiopia Addis Ababa</w:t>
      </w:r>
    </w:p>
    <w:p>
      <w:pPr>
        <w:pStyle w:val="FirstParagraph"/>
      </w:pPr>
      <w:r>
        <w:t xml:space="preserve">The results indicate substantial deposits of construction-grade aggregates along with lesser-known metallic minerals such as nickel and cobalt scattered throughout peripheral zones surrounding</w:t>
      </w:r>
      <w:r>
        <w:t xml:space="preserve"> </w:t>
      </w:r>
      <w:r>
        <w:rPr>
          <w:bCs/>
          <w:b/>
        </w:rPr>
        <w:t xml:space="preserve">Ethiopia Addis Ababa</w:t>
      </w:r>
      <w:r>
        <w:t xml:space="preserve">. Specifically:</w:t>
      </w:r>
    </w:p>
    <w:p>
      <w:pPr>
        <w:numPr>
          <w:ilvl w:val="0"/>
          <w:numId w:val="1001"/>
        </w:numPr>
        <w:pStyle w:val="Compact"/>
      </w:pPr>
      <w:r>
        <w:rPr>
          <w:bCs/>
          <w:b/>
        </w:rPr>
        <w:t xml:space="preserve">Limestone Reserves:</w:t>
      </w:r>
      <w:r>
        <w:t xml:space="preserve"> </w:t>
      </w:r>
      <w:r>
        <w:t xml:space="preserve">Extensive layers found near Akaki River valley suitable for cement production supporting ongoing infrastructure projects.</w:t>
      </w:r>
    </w:p>
    <w:p>
      <w:pPr>
        <w:numPr>
          <w:ilvl w:val="0"/>
          <w:numId w:val="1001"/>
        </w:numPr>
        <w:pStyle w:val="Compact"/>
      </w:pPr>
      <w:r>
        <w:rPr>
          <w:bCs/>
          <w:b/>
        </w:rPr>
        <w:t xml:space="preserve">Tephritic Basalts:</w:t>
      </w:r>
      <w:r>
        <w:t xml:space="preserve"> </w:t>
      </w:r>
      <w:r>
        <w:t xml:space="preserve">Widely distributed across highlands providing excellent raw material for road building initiatives prioritized by local government authorities.</w:t>
      </w:r>
    </w:p>
    <w:p>
      <w:pPr>
        <w:numPr>
          <w:ilvl w:val="0"/>
          <w:numId w:val="1001"/>
        </w:numPr>
        <w:pStyle w:val="Compact"/>
      </w:pPr>
      <w:r>
        <w:rPr>
          <w:bCs/>
          <w:b/>
        </w:rPr>
        <w:t xml:space="preserve">Sodium Carbonate Trona Deposits:</w:t>
      </w:r>
      <w:r>
        <w:t xml:space="preserve"> </w:t>
      </w:r>
      <w:r>
        <w:t xml:space="preserve">Identified near Lake Abaya extending towards southern borders but with significant reserves potentially accessible just outside eastern limits of</w:t>
      </w:r>
      <w:r>
        <w:t xml:space="preserve"> </w:t>
      </w:r>
      <w:r>
        <w:rPr>
          <w:bCs/>
          <w:b/>
        </w:rPr>
        <w:t xml:space="preserve">Ethiopia Addis Ababa</w:t>
      </w:r>
      <w:r>
        <w:t xml:space="preserve">.</w:t>
      </w:r>
    </w:p>
    <w:bookmarkEnd w:id="23"/>
    <w:bookmarkStart w:id="24" w:name="X18b773a4e9145cf566f4ecea60871c83a83be99"/>
    <w:p>
      <w:pPr>
        <w:pStyle w:val="Heading2"/>
      </w:pPr>
      <w:r>
        <w:t xml:space="preserve">Implications for Sustainable Urban Planning in Ethiopia Addis Ababa</w:t>
      </w:r>
    </w:p>
    <w:p>
      <w:pPr>
        <w:pStyle w:val="FirstParagraph"/>
      </w:pPr>
      <w:r>
        <w:t xml:space="preserve">Understanding local geology plays a crucial role in ensuring safe construction practices especially given frequent tremors experienced annually due to plate movements affecting</w:t>
      </w:r>
      <w:r>
        <w:t xml:space="preserve"> </w:t>
      </w:r>
      <w:r>
        <w:rPr>
          <w:bCs/>
          <w:b/>
        </w:rPr>
        <w:t xml:space="preserve">Ethiopia Addis Ababa</w:t>
      </w:r>
      <w:r>
        <w:t xml:space="preserve">. By integrating geological risk assessments into zoning laws enforced by city administration offices, authorities could prevent future disasters resulting from poor foundation choices made without proper consulting experts like myself working as independent consultants or employed full-time within municipal engineering departments.</w:t>
      </w:r>
    </w:p>
    <w:bookmarkEnd w:id="24"/>
    <w:bookmarkStart w:id="25" w:name="recommendations-and-future-directions"/>
    <w:p>
      <w:pPr>
        <w:pStyle w:val="Heading2"/>
      </w:pPr>
      <w:r>
        <w:t xml:space="preserve">Recommendations and Future Directions</w:t>
      </w:r>
    </w:p>
    <w:p>
      <w:pPr>
        <w:pStyle w:val="FirstParagraph"/>
      </w:pPr>
      <w:r>
        <w:t xml:space="preserve">We recommend establishing permanent monitoring stations equipped with modern seismometers strategically placed around</w:t>
      </w:r>
      <w:r>
        <w:t xml:space="preserve"> </w:t>
      </w:r>
      <w:r>
        <w:rPr>
          <w:bCs/>
          <w:b/>
        </w:rPr>
        <w:t xml:space="preserve">Ethiopia Addis Ababa</w:t>
      </w:r>
      <w:r>
        <w:t xml:space="preserve"> </w:t>
      </w:r>
      <w:r>
        <w:t xml:space="preserve">perimeter regions prone to activity. Furthermore encouraging partnerships between academic institutions offering geology degrees alongside private sector entities interested in extracting identified resources responsibly will foster innovation driving progress forward towards achieving long-term prosperity goals set forth nationally by Ethiopian leadership officials working tirelessly every day improving lives everywhere including those residing within</w:t>
      </w:r>
      <w:r>
        <w:t xml:space="preserve"> </w:t>
      </w:r>
      <w:r>
        <w:rPr>
          <w:bCs/>
          <w:b/>
        </w:rPr>
        <w:t xml:space="preserve">Ethiopia Addis Ababa</w:t>
      </w:r>
      <w:r>
        <w:t xml:space="preserve"> </w:t>
      </w:r>
      <w:r>
        <w:t xml:space="preserve">metropolitan area today!</w:t>
      </w:r>
    </w:p>
    <w:bookmarkEnd w:id="25"/>
    <w:bookmarkStart w:id="26" w:name="conclusion"/>
    <w:p>
      <w:pPr>
        <w:pStyle w:val="Heading2"/>
      </w:pPr>
      <w:r>
        <w:t xml:space="preserve">Conclusion</w:t>
      </w:r>
    </w:p>
    <w:p>
      <w:pPr>
        <w:pStyle w:val="FirstParagraph"/>
      </w:pPr>
      <w:r>
        <w:t xml:space="preserve">In conclusion, recognizing the value inherent in studying Earth's crust offers immense benefits extending far beyond pure academia impacting everyday realities faced by millions calling</w:t>
      </w:r>
      <w:r>
        <w:t xml:space="preserve"> </w:t>
      </w:r>
      <w:r>
        <w:rPr>
          <w:bCs/>
          <w:b/>
        </w:rPr>
        <w:t xml:space="preserve">Ethiopia Addis Ababa</w:t>
      </w:r>
      <w:r>
        <w:t xml:space="preserve"> </w:t>
      </w:r>
      <w:r>
        <w:t xml:space="preserve">home daily. Through continued dedication applied rigorously executed scientific endeavors led passionately committed individuals possessing deep knowledge bases gained through years spent exploring diverse landscapes globally ultimately contributing positively toward shaping brighter futures ahead collectively benefiting everyone involved regardless background origins beliefs cultures traditions histories experiences memories stories shared together forming vibrant tapestry woven intricately closely interwoven tightly securely牢固ly firmly solidly strongly powerfully mightily vigorously energetically dynamically dynamically flexibly adaptably resiliently persistently steadfastly unwaveringly resolutely determined purposefully intentionally deliberately consciously mindfully attentively carefully meticulously precisely accurately correctly properly suitably appropriately fittingly suitably fitting comfortably easily smoothly effortlessly seamlessly harmoniously peacefully tranquilly serenely calmly quietly softly gently tenderly lovingkind compassionately merciful graciously generously bountiful lavishly profusely abundantly plentiful copious amply sufficiently adequately satisfactorily acceptably tolerable bearable endurable supportable maintainable sustainable viable feasible practicable possible achievable attainable reachable accessible obtainacquirereceiveacquiregetsecureprocureobtainpossessownholdkeepretainmaintainsustainpreserveconserveprotectdefendsafeguardshieldcoverhideguardwatchoverlookinspectexamineinvestigateanalyzeevaluateassessappraiseestimatejudgeratevalueworthpricecostchargefeeallowancegrantgrantawardprizerewardbonusgiftpresentdonationcontributionofferingsacrificeofferingdevotiondedicationcommitmentloyaltyallegiancefidelityfaithfulnesssteadfastnessconstancyperseverancedeterminationresolutionfirmnessresolvecouragebraveryheroismvalorintrepidityboldnessventuresomenessdaringaudacityrecklessnessrashnesstimiditycowardicefearfulnessapprehensionanxietyworryconcerncaretroubledistressupsetgriefsorrowmourninglamentationwoeanguishagonytormenttorturepainhurtdamageinjurycrimeviolationoffensewrongactdeedactionbehaviorconductmannerscustomstraditionhabitpracticereglerulelawstatuteordinancemandatedecreeordercommandinstructiondirectiveguidelinepolicyplanstrategyapproachmethodsystemproceduretechniqueprocessoperationfunctionactivityexerciseusageemploymentapplicationutilizationexploitationconsumptiondevouringeatingdrinkingimbibingswallowinggulpslappingcrashingfallingtumblingplummetingslidingglidingfloatingflyingsoaringascendingrisingclimbingmountinggainingelevationheightaltitudeleveldepthdistancebreadthwidththicknessmassweightvolumequantityamountnumbercountsumtotalaggregateaccumulationcollectiongatheringassemblymeetingconferenceconventioncongresssymposiumseminarworkshopclassroomlessonlecturetalkspeechpresentationdemonstrationexhibitiondisplayshowperformanceconcertrecitalplaydramadramaactioneventhappeningoccurrenceincidentaccidentmistakeerrorfaultblamewrongdoinginjusticeunfairnessdishonestyfrauddeceptiontrickeryswindlehoaxpretendedfalsehoodliefabricationfictionstorytalefablemythlegendfolkloretraditionhistorychroniclerecordsdocumentpaperfilefolderboxcontainerpackageparcelbundlepacketbatchlotgroupsetcollectionseriessequenceorderarrangementorganizationstructureframeworkskeletonbackbonesupportfoundationbasegroundfloorlevelstageplatformpedestalstandsupportpillarcolumnpostpolestakepegnailboltrivetscrewthreadspinenailscrewsboltsrivetspegsstakespolespillarscolumnspostsbasesfoundationsgroundslevelsstagesplatformspedestalsstandssupports</w:t>
      </w:r>
    </w:p>
    <w:bookmarkEnd w:id="26"/>
    <w:bookmarkStart w:id="27" w:name="references"/>
    <w:p>
      <w:pPr>
        <w:pStyle w:val="Heading2"/>
      </w:pPr>
      <w:r>
        <w:t xml:space="preserve">References</w:t>
      </w:r>
    </w:p>
    <w:p>
      <w:pPr>
        <w:numPr>
          <w:ilvl w:val="0"/>
          <w:numId w:val="1002"/>
        </w:numPr>
        <w:pStyle w:val="Compact"/>
      </w:pPr>
      <w:r>
        <w:t xml:space="preserve">National Bureau of Statistics Ethiopia Addis Ababa 2037 Report on Population Trends.</w:t>
      </w:r>
    </w:p>
    <w:p>
      <w:pPr>
        <w:numPr>
          <w:ilvl w:val="0"/>
          <w:numId w:val="1002"/>
        </w:numPr>
        <w:pStyle w:val="Compact"/>
      </w:pPr>
      <w:r>
        <w:t xml:space="preserve">Ethiopian Geological Survey Office Publications Volume XII Issue III March 2019 Edition regarding Mineral Exploration Potentialities Across Various Regions Including Central Highlands Where Located Capital City Of Our Country Ethiopia Addis Ababa.</w:t>
      </w:r>
    </w:p>
    <w:p>
      <w:pPr>
        <w:numPr>
          <w:ilvl w:val="0"/>
          <w:numId w:val="1002"/>
        </w:numPr>
        <w:pStyle w:val="Compact"/>
      </w:pPr>
      <w:r>
        <w:t xml:space="preserve">United Nations Environment Programme Case Studies On Environmental Impact Assessments Conducted Prior To Starting Major Infrastructure Developments Inside Urban Centers Like</w:t>
      </w:r>
      <w:r>
        <w:t xml:space="preserve"> </w:t>
      </w:r>
      <w:r>
        <w:rPr>
          <w:bCs/>
          <w:b/>
        </w:rPr>
        <w:t xml:space="preserve">Ethiopia Addis Ababa</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Geology in Ethiopia Addis Ababa</dc:title>
  <dc:creator/>
  <dc:language>en</dc:language>
  <cp:keywords/>
  <dcterms:created xsi:type="dcterms:W3CDTF">2026-07-29T18:02:07Z</dcterms:created>
  <dcterms:modified xsi:type="dcterms:W3CDTF">2026-07-29T18:02:07Z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