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Geologist</w:t>
      </w:r>
      <w:r>
        <w:t xml:space="preserve"> </w:t>
      </w:r>
      <w:r>
        <w:t xml:space="preserve">in</w:t>
      </w:r>
      <w:r>
        <w:t xml:space="preserve"> </w:t>
      </w:r>
      <w:r>
        <w:t xml:space="preserve">France</w:t>
      </w:r>
      <w:r>
        <w:t xml:space="preserve"> </w:t>
      </w:r>
      <w:r>
        <w:t xml:space="preserve">Lyon</w:t>
      </w:r>
    </w:p>
    <w:bookmarkStart w:id="28" w:name="Xfd1efab6b01d96dd19476dd1c81e9160f9351a8"/>
    <w:p>
      <w:pPr>
        <w:pStyle w:val="Heading1"/>
      </w:pPr>
      <w:r>
        <w:t xml:space="preserve">Redefining Subsurface Knowledge: An Advanced Geologist’s Perspective on the Geological Dynamics of France and Lyon</w:t>
      </w:r>
    </w:p>
    <w:bookmarkStart w:id="20" w:name="i.-introduction-and-contextual-framework"/>
    <w:p>
      <w:pPr>
        <w:pStyle w:val="Heading2"/>
      </w:pPr>
      <w:r>
        <w:t xml:space="preserve">I. Introduction and Contextual Framework</w:t>
      </w:r>
    </w:p>
    <w:p>
      <w:pPr>
        <w:pStyle w:val="FirstParagraph"/>
      </w:pPr>
      <w:r>
        <w:t xml:space="preserve">The role of a modern</w:t>
      </w:r>
      <w:r>
        <w:t xml:space="preserve"> </w:t>
      </w:r>
      <w:r>
        <w:rPr>
          <w:u w:val="single"/>
          <w:iCs/>
          <w:i/>
          <w:bCs/>
          <w:b/>
        </w:rPr>
        <w:t xml:space="preserve">Geologist</w:t>
      </w:r>
      <w:r>
        <w:t xml:space="preserve"> </w:t>
      </w:r>
      <w:r>
        <w:t xml:space="preserve">has evolved significantly from traditional field mapping to encompass complex interdisciplinary approaches that integrate data science, environmental sustainability, and urban planning. This poster presentation outlines the critical geological challenges and opportunities specific to the region of</w:t>
      </w:r>
      <w:r>
        <w:t xml:space="preserve"> </w:t>
      </w:r>
      <w:r>
        <w:rPr>
          <w:u w:val="single"/>
          <w:iCs/>
          <w:i/>
          <w:bCs/>
          <w:b/>
        </w:rPr>
        <w:t xml:space="preserve">France Lyon</w:t>
      </w:r>
      <w:r>
        <w:t xml:space="preserve">. Situated at the confluence of the Rhône and Saône rivers, Lyon represents a unique microcosm where historical infrastructure intersects with modern geological risks. As a leading center for earth sciences in Europe,</w:t>
      </w:r>
      <w:r>
        <w:t xml:space="preserve"> </w:t>
      </w:r>
      <w:r>
        <w:rPr>
          <w:u w:val="single"/>
          <w:iCs/>
          <w:i/>
          <w:bCs/>
          <w:b/>
        </w:rPr>
        <w:t xml:space="preserve">France Lyon</w:t>
      </w:r>
      <w:r>
        <w:t xml:space="preserve"> </w:t>
      </w:r>
      <w:r>
        <w:t xml:space="preserve">serves as an ideal case study for demonstrating how advanced</w:t>
      </w:r>
      <w:r>
        <w:t xml:space="preserve"> </w:t>
      </w:r>
      <w:r>
        <w:rPr>
          <w:u w:val="single"/>
          <w:iCs/>
          <w:i/>
          <w:bCs/>
          <w:b/>
        </w:rPr>
        <w:t xml:space="preserve">Geologist</w:t>
      </w:r>
      <w:r>
        <w:t xml:space="preserve"> </w:t>
      </w:r>
      <w:r>
        <w:t xml:space="preserve">methodologies can mitigate natural hazards and enhance urban resilience. This document aims to elucidate the multifaceted responsibilities of the</w:t>
      </w:r>
      <w:r>
        <w:t xml:space="preserve"> </w:t>
      </w:r>
      <w:r>
        <w:rPr>
          <w:u w:val="single"/>
          <w:iCs/>
          <w:i/>
          <w:bCs/>
          <w:b/>
        </w:rPr>
        <w:t xml:space="preserve">Geologist</w:t>
      </w:r>
      <w:r>
        <w:t xml:space="preserve"> </w:t>
      </w:r>
      <w:r>
        <w:t xml:space="preserve">in this dynamic region, highlighting recent advancements in subsurface characterization and hazard assessment.</w:t>
      </w:r>
    </w:p>
    <w:bookmarkEnd w:id="20"/>
    <w:bookmarkStart w:id="21" w:name="X40b9485da40bfcb729db598fb97fc0f94645c78"/>
    <w:p>
      <w:pPr>
        <w:pStyle w:val="Heading2"/>
      </w:pPr>
      <w:r>
        <w:t xml:space="preserve">II. Regional Geological Setting of France Lyon</w:t>
      </w:r>
    </w:p>
    <w:p>
      <w:pPr>
        <w:pStyle w:val="FirstParagraph"/>
      </w:pPr>
      <w:r>
        <w:t xml:space="preserve">The geological foundation of</w:t>
      </w:r>
      <w:r>
        <w:t xml:space="preserve"> </w:t>
      </w:r>
      <w:r>
        <w:rPr>
          <w:u w:val="single"/>
          <w:iCs/>
          <w:i/>
          <w:bCs/>
          <w:b/>
        </w:rPr>
        <w:t xml:space="preserve">France Lyon</w:t>
      </w:r>
      <w:r>
        <w:t xml:space="preserve"> </w:t>
      </w:r>
      <w:r>
        <w:t xml:space="preserve">is remarkably complex, characterized by a transition zone between the Massif Central to the west and the Alpine arc to the east. For a</w:t>
      </w:r>
      <w:r>
        <w:t xml:space="preserve"> </w:t>
      </w:r>
      <w:r>
        <w:rPr>
          <w:u w:val="single"/>
          <w:iCs/>
          <w:i/>
          <w:bCs/>
          <w:b/>
        </w:rPr>
        <w:t xml:space="preserve">Geologist</w:t>
      </w:r>
      <w:r>
        <w:t xml:space="preserve">, understanding this tectonic evolution is paramount. The city sits upon alluvial deposits of varying thickness, underlain by limestone bedrock and granitic foundations in the surrounding hills (Fourvière and Croix-Rousse). This stratigraphy presents significant engineering challenges, particularly regarding liquefaction potential during seismic events. Recent studies indicate that while Lyon is not located on a major fault line, it lies within a region of moderate seismicity. Consequently, the</w:t>
      </w:r>
      <w:r>
        <w:t xml:space="preserve"> </w:t>
      </w:r>
      <w:r>
        <w:rPr>
          <w:u w:val="single"/>
          <w:iCs/>
          <w:i/>
          <w:bCs/>
          <w:b/>
        </w:rPr>
        <w:t xml:space="preserve">Geologist</w:t>
      </w:r>
      <w:r>
        <w:t xml:space="preserve"> </w:t>
      </w:r>
      <w:r>
        <w:t xml:space="preserve">plays a pivotal role in mapping these subsurface vulnerabilities to inform building codes and emergency response strategies. Furthermore, the karstic nature of certain limestone areas introduces risks of sinkholes and groundwater contamination, requiring precise hydrogeological modeling.</w:t>
      </w:r>
    </w:p>
    <w:bookmarkEnd w:id="21"/>
    <w:bookmarkStart w:id="22" w:name="Xf87f470c6bf692bf187c663d958abf6dd6c508a"/>
    <w:p>
      <w:pPr>
        <w:pStyle w:val="Heading2"/>
      </w:pPr>
      <w:r>
        <w:t xml:space="preserve">III. Methodologies in Modern Geological Assessment</w:t>
      </w:r>
    </w:p>
    <w:p>
      <w:pPr>
        <w:pStyle w:val="FirstParagraph"/>
      </w:pPr>
      <w:r>
        <w:t xml:space="preserve">To address the complexities inherent in</w:t>
      </w:r>
      <w:r>
        <w:t xml:space="preserve"> </w:t>
      </w:r>
      <w:r>
        <w:rPr>
          <w:u w:val="single"/>
          <w:iCs/>
          <w:i/>
          <w:bCs/>
          <w:b/>
        </w:rPr>
        <w:t xml:space="preserve">France Lyon</w:t>
      </w:r>
      <w:r>
        <w:t xml:space="preserve">, contemporary</w:t>
      </w:r>
      <w:r>
        <w:t xml:space="preserve"> </w:t>
      </w:r>
      <w:r>
        <w:rPr>
          <w:u w:val="single"/>
          <w:iCs/>
          <w:i/>
          <w:bCs/>
          <w:b/>
        </w:rPr>
        <w:t xml:space="preserve">Geologist</w:t>
      </w:r>
      <w:r>
        <w:t xml:space="preserve"> </w:t>
      </w:r>
      <w:r>
        <w:t xml:space="preserve">practices have adopted a suite of advanced technological tools. Traditional geological mapping is now augmented by Geographic Information Systems (GIS), LiDAR scanning, and Ground Penetrating Radar (GPR). These technologies allow for high-resolution 3D modeling of the subsurface, which is crucial for urban planning in a dense metropolitan area like Lyon. In our research conducted in</w:t>
      </w:r>
      <w:r>
        <w:t xml:space="preserve"> </w:t>
      </w:r>
      <w:r>
        <w:rPr>
          <w:u w:val="single"/>
          <w:iCs/>
          <w:i/>
          <w:bCs/>
          <w:b/>
        </w:rPr>
        <w:t xml:space="preserve">France Lyon</w:t>
      </w:r>
      <w:r>
        <w:t xml:space="preserve">, we utilized microtremor measurements to determine the predominant frequencies of the soil layers. This non-invasive technique, overseen by a qualified</w:t>
      </w:r>
      <w:r>
        <w:t xml:space="preserve"> </w:t>
      </w:r>
      <w:r>
        <w:rPr>
          <w:u w:val="single"/>
          <w:iCs/>
          <w:i/>
          <w:bCs/>
          <w:b/>
        </w:rPr>
        <w:t xml:space="preserve">Geologist</w:t>
      </w:r>
      <w:r>
        <w:t xml:space="preserve">, provides critical data for assessing how seismic waves amplify in specific neighborhoods. Additionally, isotope hydrology techniques are employed to trace groundwater flow paths, ensuring the sustainability of water resources amidst increasing urban demand.</w:t>
      </w:r>
    </w:p>
    <w:bookmarkEnd w:id="22"/>
    <w:bookmarkStart w:id="23" w:name="X25fdc8b7884874c569d303a62fe1087f26215a5"/>
    <w:p>
      <w:pPr>
        <w:pStyle w:val="Heading2"/>
      </w:pPr>
      <w:r>
        <w:t xml:space="preserve">IV. Case Study: Mitigating Liquefaction Risks</w:t>
      </w:r>
    </w:p>
    <w:p>
      <w:pPr>
        <w:pStyle w:val="FirstParagraph"/>
      </w:pPr>
      <w:r>
        <w:t xml:space="preserve">A primary focus of our work in</w:t>
      </w:r>
      <w:r>
        <w:t xml:space="preserve"> </w:t>
      </w:r>
      <w:r>
        <w:rPr>
          <w:u w:val="single"/>
          <w:iCs/>
          <w:i/>
          <w:bCs/>
          <w:b/>
        </w:rPr>
        <w:t xml:space="preserve">France Lyon</w:t>
      </w:r>
      <w:r>
        <w:t xml:space="preserve"> </w:t>
      </w:r>
      <w:r>
        <w:t xml:space="preserve">is the mitigation of liquefaction risks along the riverbanks. During periods of high water, combined with seismic activity, loose saturated sands can lose strength and behave like a liquid. This phenomenon poses a severe threat to historical structures and modern infrastructure alike. Our team, led by senior</w:t>
      </w:r>
      <w:r>
        <w:t xml:space="preserve"> </w:t>
      </w:r>
      <w:r>
        <w:rPr>
          <w:u w:val="single"/>
          <w:iCs/>
          <w:i/>
          <w:bCs/>
          <w:b/>
        </w:rPr>
        <w:t xml:space="preserve">Geologist</w:t>
      </w:r>
      <w:r>
        <w:t xml:space="preserve"> </w:t>
      </w:r>
      <w:r>
        <w:t xml:space="preserve">professionals, has implemented extensive piezometric monitoring networks across the Presqu'île district. By correlating water table fluctuations with soil density measurements, we have developed predictive models that alert municipal authorities to potential instability. This proactive approach exemplifies the preventative capacity of modern geology. The integration of real-time data allows for rapid decision-making, ensuring public safety without disrupting urban life in</w:t>
      </w:r>
      <w:r>
        <w:t xml:space="preserve"> </w:t>
      </w:r>
      <w:r>
        <w:rPr>
          <w:u w:val="single"/>
          <w:iCs/>
          <w:i/>
          <w:bCs/>
          <w:b/>
        </w:rPr>
        <w:t xml:space="preserve">France Lyon</w:t>
      </w:r>
      <w:r>
        <w:t xml:space="preserve">.</w:t>
      </w:r>
    </w:p>
    <w:bookmarkEnd w:id="23"/>
    <w:bookmarkStart w:id="24" w:name="X1a37ef4e3fd215eab507548f262f26c99e7a06d"/>
    <w:p>
      <w:pPr>
        <w:pStyle w:val="Heading2"/>
      </w:pPr>
      <w:r>
        <w:t xml:space="preserve">V. Environmental Sustainability and Resource Management</w:t>
      </w:r>
    </w:p>
    <w:p>
      <w:pPr>
        <w:pStyle w:val="FirstParagraph"/>
      </w:pPr>
      <w:r>
        <w:t xml:space="preserve">Beyond hazard mitigation, the</w:t>
      </w:r>
      <w:r>
        <w:t xml:space="preserve"> </w:t>
      </w:r>
      <w:r>
        <w:rPr>
          <w:u w:val="single"/>
          <w:iCs/>
          <w:i/>
          <w:bCs/>
          <w:b/>
        </w:rPr>
        <w:t xml:space="preserve">Geologist</w:t>
      </w:r>
      <w:r>
        <w:t xml:space="preserve"> </w:t>
      </w:r>
      <w:r>
        <w:t xml:space="preserve">is increasingly tasked with managing environmental sustainability in rapidly growing urban centers. In</w:t>
      </w:r>
      <w:r>
        <w:t xml:space="preserve"> </w:t>
      </w:r>
      <w:r>
        <w:rPr>
          <w:u w:val="single"/>
          <w:iCs/>
          <w:i/>
          <w:bCs/>
          <w:b/>
        </w:rPr>
        <w:t xml:space="preserve">France Lyon</w:t>
      </w:r>
      <w:r>
        <w:t xml:space="preserve">, this involves the management of geothermal energy resources. The region possesses significant potential for shallow geothermal systems, which can reduce carbon emissions from heating and cooling buildings. A detailed geological survey is required to identify suitable aquifers and ensure that heat extraction does not compromise groundwater quality or cause subsidence. Our research highlights successful pilot projects in</w:t>
      </w:r>
      <w:r>
        <w:t xml:space="preserve"> </w:t>
      </w:r>
      <w:r>
        <w:rPr>
          <w:u w:val="single"/>
          <w:iCs/>
          <w:i/>
          <w:bCs/>
          <w:b/>
        </w:rPr>
        <w:t xml:space="preserve">France Lyon</w:t>
      </w:r>
      <w:r>
        <w:t xml:space="preserve"> </w:t>
      </w:r>
      <w:r>
        <w:t xml:space="preserve">where</w:t>
      </w:r>
      <w:r>
        <w:t xml:space="preserve"> </w:t>
      </w:r>
      <w:r>
        <w:rPr>
          <w:u w:val="single"/>
          <w:iCs/>
          <w:i/>
          <w:bCs/>
          <w:b/>
        </w:rPr>
        <w:t xml:space="preserve">Geologist</w:t>
      </w:r>
      <w:r>
        <w:t xml:space="preserve"> </w:t>
      </w:r>
      <w:r>
        <w:t xml:space="preserve">expertise facilitated the installation of efficient geothermal loops. Furthermore, the management of construction waste and contaminated sites from industrial heritage remains a critical geological challenge. Remediation strategies developed by</w:t>
      </w:r>
      <w:r>
        <w:t xml:space="preserve"> </w:t>
      </w:r>
      <w:r>
        <w:rPr>
          <w:u w:val="single"/>
          <w:iCs/>
          <w:i/>
          <w:bCs/>
          <w:b/>
        </w:rPr>
        <w:t xml:space="preserve">Geologist</w:t>
      </w:r>
      <w:r>
        <w:t xml:space="preserve"> </w:t>
      </w:r>
      <w:r>
        <w:t xml:space="preserve">teams ensure that former industrial zones are transformed into safe residential and commercial spaces.</w:t>
      </w:r>
    </w:p>
    <w:bookmarkEnd w:id="24"/>
    <w:bookmarkStart w:id="25" w:name="X03da867fb7dcce558092ec47c099ed74893a022"/>
    <w:p>
      <w:pPr>
        <w:pStyle w:val="Heading2"/>
      </w:pPr>
      <w:r>
        <w:t xml:space="preserve">VI. Interdisciplinary Collaboration and Education</w:t>
      </w:r>
    </w:p>
    <w:p>
      <w:pPr>
        <w:pStyle w:val="FirstParagraph"/>
      </w:pPr>
      <w:r>
        <w:t xml:space="preserve">The effectiveness of a</w:t>
      </w:r>
      <w:r>
        <w:t xml:space="preserve"> </w:t>
      </w:r>
      <w:r>
        <w:rPr>
          <w:u w:val="single"/>
          <w:iCs/>
          <w:i/>
          <w:bCs/>
          <w:b/>
        </w:rPr>
        <w:t xml:space="preserve">Geologist</w:t>
      </w:r>
      <w:r>
        <w:t xml:space="preserve"> </w:t>
      </w:r>
      <w:r>
        <w:t xml:space="preserve">relies heavily on interdisciplinary collaboration. In the context of</w:t>
      </w:r>
      <w:r>
        <w:t xml:space="preserve"> </w:t>
      </w:r>
      <w:r>
        <w:rPr>
          <w:u w:val="single"/>
          <w:iCs/>
          <w:i/>
          <w:bCs/>
          <w:b/>
        </w:rPr>
        <w:t xml:space="preserve">France Lyon</w:t>
      </w:r>
      <w:r>
        <w:t xml:space="preserve">, geologists work closely with civil engineers, urban planners, hydrologists, and policy makers. This collaborative framework ensures that geological data is accurately interpreted and effectively applied to urban development plans. Moreover, public education is a vital component of the</w:t>
      </w:r>
      <w:r>
        <w:t xml:space="preserve"> </w:t>
      </w:r>
      <w:r>
        <w:rPr>
          <w:u w:val="single"/>
          <w:iCs/>
          <w:i/>
          <w:bCs/>
          <w:b/>
        </w:rPr>
        <w:t xml:space="preserve">Geologist</w:t>
      </w:r>
      <w:r>
        <w:t xml:space="preserve">’s role. Raising awareness about natural risks empowers communities in</w:t>
      </w:r>
      <w:r>
        <w:t xml:space="preserve"> </w:t>
      </w:r>
      <w:r>
        <w:rPr>
          <w:u w:val="single"/>
          <w:iCs/>
          <w:i/>
          <w:bCs/>
          <w:b/>
        </w:rPr>
        <w:t xml:space="preserve">France Lyon</w:t>
      </w:r>
      <w:r>
        <w:t xml:space="preserve"> </w:t>
      </w:r>
      <w:r>
        <w:t xml:space="preserve">to take appropriate precautions. Workshops and informational campaigns organized by geological institutes have significantly improved community resilience to seismic and hydrological hazards.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u w:val="single"/>
          <w:iCs/>
          <w:i/>
          <w:bCs/>
          <w:b/>
        </w:rPr>
        <w:t xml:space="preserve">Geologist</w:t>
      </w:r>
      <w:r>
        <w:t xml:space="preserve"> </w:t>
      </w:r>
      <w:r>
        <w:t xml:space="preserve">in</w:t>
      </w:r>
      <w:r>
        <w:t xml:space="preserve"> </w:t>
      </w:r>
      <w:r>
        <w:rPr>
          <w:u w:val="single"/>
          <w:iCs/>
          <w:i/>
          <w:bCs/>
          <w:b/>
        </w:rPr>
        <w:t xml:space="preserve">France Lyon</w:t>
      </w:r>
      <w:r>
        <w:t xml:space="preserve"> </w:t>
      </w:r>
      <w:r>
        <w:t xml:space="preserve">is indispensable for ensuring sustainable urban development and public safety. By combining traditional field expertise with cutting-edge technology, geologists provide critical insights into the subsurface dynamics that underpin our cities. The challenges of liquefaction, groundwater management, and geothermal exploitation require a nuanced understanding of local geological conditions. As we look to the future, continued investment in geological research and infrastructure will be essential for maintaining the resilience of</w:t>
      </w:r>
      <w:r>
        <w:t xml:space="preserve"> </w:t>
      </w:r>
      <w:r>
        <w:rPr>
          <w:u w:val="single"/>
          <w:iCs/>
          <w:i/>
          <w:bCs/>
          <w:b/>
        </w:rPr>
        <w:t xml:space="preserve">France Lyon</w:t>
      </w:r>
      <w:r>
        <w:t xml:space="preserve">. This poster presentation underscores the necessity of integrating</w:t>
      </w:r>
      <w:r>
        <w:t xml:space="preserve"> </w:t>
      </w:r>
      <w:r>
        <w:rPr>
          <w:u w:val="single"/>
          <w:iCs/>
          <w:i/>
          <w:bCs/>
          <w:b/>
        </w:rPr>
        <w:t xml:space="preserve">Geologist</w:t>
      </w:r>
      <w:r>
        <w:t xml:space="preserve"> </w:t>
      </w:r>
      <w:r>
        <w:t xml:space="preserve">knowledge into all stages of urban planning, ensuring that the city continues to thrive safely on its complex geological foundation.</w:t>
      </w:r>
    </w:p>
    <w:bookmarkEnd w:id="26"/>
    <w:bookmarkStart w:id="27" w:name="viii.-references-and-acknowledgments"/>
    <w:p>
      <w:pPr>
        <w:pStyle w:val="Heading2"/>
      </w:pPr>
      <w:r>
        <w:t xml:space="preserve">VIII. References and Acknowledgments</w:t>
      </w:r>
    </w:p>
    <w:p>
      <w:pPr>
        <w:pStyle w:val="FirstParagraph"/>
      </w:pPr>
      <w:r>
        <w:t xml:space="preserve">This work acknowledges the support of regional geological surveys in</w:t>
      </w:r>
      <w:r>
        <w:t xml:space="preserve"> </w:t>
      </w:r>
      <w:r>
        <w:rPr>
          <w:u w:val="single"/>
          <w:iCs/>
          <w:i/>
          <w:bCs/>
          <w:b/>
        </w:rPr>
        <w:t xml:space="preserve">France Lyon</w:t>
      </w:r>
      <w:r>
        <w:t xml:space="preserve"> </w:t>
      </w:r>
      <w:r>
        <w:t xml:space="preserve">and the collaborative efforts of our multidisciplinary research team. Further details on methodologies and data sets are available upon request from the lead</w:t>
      </w:r>
      <w:r>
        <w:t xml:space="preserve"> </w:t>
      </w:r>
      <w:r>
        <w:rPr>
          <w:u w:val="single"/>
          <w:iCs/>
          <w:i/>
          <w:bCs/>
          <w:b/>
        </w:rPr>
        <w:t xml:space="preserve">Geologist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Geologist in France Lyon</dc:title>
  <dc:creator/>
  <dc:language>en</dc:language>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