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Geology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Frankfurt</w:t>
      </w:r>
    </w:p>
    <w:bookmarkStart w:id="30" w:name="X9468d6a036e67dc737ece13319c4ba1074927cd"/>
    <w:p>
      <w:pPr>
        <w:pStyle w:val="Heading1"/>
      </w:pPr>
      <w:r>
        <w:t xml:space="preserve">Sustainable Urban Geology and Resource Management in the Frankfurt Rhine-Main Region</w:t>
      </w:r>
    </w:p>
    <w:p>
      <w:pPr>
        <w:pStyle w:val="FirstParagraph"/>
      </w:pPr>
      <w:r>
        <w:rPr>
          <w:bCs/>
          <w:b/>
        </w:rPr>
        <w:t xml:space="preserve">Presentation Title:</w:t>
      </w:r>
      <w:r>
        <w:t xml:space="preserve"> </w:t>
      </w:r>
      <w:r>
        <w:t xml:space="preserve">Integrated Geological Assessments for Urban Resilience in Germany</w:t>
      </w:r>
      <w:r>
        <w:br/>
      </w:r>
      <w:r>
        <w:rPr>
          <w:bCs/>
          <w:b/>
        </w:rPr>
        <w:t xml:space="preserve">Presenter:</w:t>
      </w:r>
      <w:r>
        <w:t xml:space="preserve"> </w:t>
      </w:r>
      <w:r>
        <w:t xml:space="preserve">[Your Name/Title]</w:t>
      </w:r>
      <w:r>
        <w:br/>
      </w:r>
      <w:r>
        <w:rPr>
          <w:bCs/>
          <w:b/>
        </w:rPr>
        <w:t xml:space="preserve">Institution:</w:t>
      </w:r>
      <w:r>
        <w:t xml:space="preserve">[Your University or Research Institute]</w:t>
      </w:r>
      <w:r>
        <w:br/>
      </w:r>
      <w:r>
        <w:rPr>
          <w:bCs/>
          <w:b/>
        </w:rPr>
        <w:t xml:space="preserve">Date of Presentation:[Insert Date]</w:t>
      </w:r>
      <w:r>
        <w:br/>
      </w:r>
      <w:r>
        <w:rPr>
          <w:bCs/>
          <w:b/>
        </w:rPr>
        <w:t xml:space="preserve">&lt; strong &gt;Location: Frankfurt am Main , Germany</w:t>
      </w:r>
    </w:p>
    <w:bookmarkStart w:id="20" w:name="introduction-and-context"/>
    <w:p>
      <w:pPr>
        <w:pStyle w:val="Heading2"/>
      </w:pPr>
      <w:r>
        <w:t xml:space="preserve">1. Introduction and Context</w:t>
      </w:r>
    </w:p>
    <w:p>
      <w:pPr>
        <w:pStyle w:val="FirstParagraph"/>
      </w:pPr>
      <w:r>
        <w:t xml:space="preserve">The role of the modern geologist extends far beyond traditional field mapping; it encompasses a critical responsibility in shaping sustainable urban development, particularly in dense metropolitan areas like Frankfurt am Main. Located in the heart of Germany, Frankfurt is not only a global financial hub but also presents unique geological challenges and opportunities due to its position within the Upper Rhine Graben (Oberrheingraben). This poster presentation aims to detail how contemporary geologist practices must adapt to the specific hydrogeological and tectonic realities of this region in Germany.</w:t>
      </w:r>
    </w:p>
    <w:p>
      <w:pPr>
        <w:pStyle w:val="BodyText"/>
      </w:pPr>
      <w:r>
        <w:t xml:space="preserve">As urbanization accelerates globally, cities face increasing pressure from climate change, infrastructure aging, and resource scarcity. In Germany Frankfurt specifically, the interplay between deep geological structures and surface-level human activity requires a nuanced approach to geological risk assessment. This document outlines the necessity of integrating advanced geoscience data into urban planning policies to ensure long-term resilience against natural hazards such as earthquakes and subsidence.</w:t>
      </w:r>
    </w:p>
    <w:bookmarkEnd w:id="20"/>
    <w:bookmarkStart w:id="21" w:name="geological-setting-of-frankfurt"/>
    <w:p>
      <w:pPr>
        <w:pStyle w:val="Heading2"/>
      </w:pPr>
      <w:r>
        <w:t xml:space="preserve">2. Geological Setting of Frankfurt</w:t>
      </w:r>
    </w:p>
    <w:p>
      <w:pPr>
        <w:pStyle w:val="FirstParagraph"/>
      </w:pPr>
      <w:r>
        <w:t xml:space="preserve">To understand the local challenges, one must first appreciate the broader geological context. The Upper Rhine Graben is one of Europe's most active seismic zones, a result of extensional tectonics where the European crust is being pulled apart. While major earthquakes are rare, minor tremors occur frequently. For any geologist working in this region, understanding the subsurface stratigraphy is paramount.</w:t>
      </w:r>
    </w:p>
    <w:p>
      <w:pPr>
        <w:pStyle w:val="BodyText"/>
      </w:pPr>
      <w:r>
        <w:t xml:space="preserve">The Frankfurt area rests upon complex sedimentary layers consisting of sandstones, conglomerates (Buntsandstein), and loess deposits formed during the Quaternary period. These materials significantly influence groundwater flow and construction stability. The Rhine River itself acts as a dynamic geological agent, constantly altering floodplains and depositing alluvial sediments that are crucial for both aquifer recharge and potential geothermal exploitation.</w:t>
      </w:r>
    </w:p>
    <w:p>
      <w:pPr>
        <w:pStyle w:val="BodyText"/>
      </w:pPr>
      <w:r>
        <w:rPr>
          <w:bCs/>
          <w:b/>
        </w:rPr>
        <w:t xml:space="preserve">Key Insight:</w:t>
      </w:r>
      <w:r>
        <w:t xml:space="preserve"> </w:t>
      </w:r>
      <w:r>
        <w:t xml:space="preserve">The geologist's role in Germany Frankfurt is heavily tied to managing the risk of induced seismicity due to underground engineering projects, such as deep foundation drilling and tunneling for the U-Bahn and S-Bahn systems.</w:t>
      </w:r>
    </w:p>
    <w:bookmarkEnd w:id="21"/>
    <w:bookmarkStart w:id="22" w:name="methodology-modern-geologist-approaches"/>
    <w:p>
      <w:pPr>
        <w:pStyle w:val="Heading2"/>
      </w:pPr>
      <w:r>
        <w:t xml:space="preserve">3. Methodology: Modern Geologist Approaches</w:t>
      </w:r>
    </w:p>
    <w:p>
      <w:pPr>
        <w:pStyle w:val="FirstParagraph"/>
      </w:pPr>
      <w:r>
        <w:t xml:space="preserve">This study employs a multi-disciplinary methodology that combines remote sensing, geophysical surveys, and hydrogeological modeling. As a geologist, the objective was to create a high-resolution 3D geological model of the central Frankfurt urban area. This involves:</w:t>
      </w:r>
    </w:p>
    <w:p>
      <w:pPr>
        <w:numPr>
          <w:ilvl w:val="0"/>
          <w:numId w:val="1001"/>
        </w:numPr>
        <w:pStyle w:val="Compact"/>
      </w:pPr>
      <w:r>
        <w:rPr>
          <w:bCs/>
          <w:b/>
        </w:rPr>
        <w:t xml:space="preserve">Geophysical Data Acquisition:</w:t>
      </w:r>
      <w:r>
        <w:t xml:space="preserve"> </w:t>
      </w:r>
      <w:r>
        <w:t xml:space="preserve">Utilizing seismic refraction tomography and electrical resistivity imaging to map subsurface structures without invasive drilling.</w:t>
      </w:r>
    </w:p>
    <w:p>
      <w:pPr>
        <w:numPr>
          <w:ilvl w:val="0"/>
          <w:numId w:val="1001"/>
        </w:numPr>
        <w:pStyle w:val="Compact"/>
      </w:pPr>
      <w:r>
        <w:rPr>
          <w:bCs/>
          <w:b/>
        </w:rPr>
        <w:t xml:space="preserve">Historical Data Integration:</w:t>
      </w:r>
      <w:r>
        <w:t xml:space="preserve"> </w:t>
      </w:r>
      <w:r>
        <w:t xml:space="preserve">Compiling decades of borehole data from construction projects in Germany Frankfurt to validate new geophysical findings.</w:t>
      </w:r>
    </w:p>
    <w:p>
      <w:pPr>
        <w:numPr>
          <w:ilvl w:val="0"/>
          <w:numId w:val="1001"/>
        </w:numPr>
        <w:pStyle w:val="Compact"/>
      </w:pPr>
      <w:r>
        <w:t xml:space="preserve">Risk Modeling: Simulating seismic wave propagation through the local sedimentary basins to predict ground motion intensities during potential earthquake events.</w:t>
      </w:r>
    </w:p>
    <w:bookmarkEnd w:id="22"/>
    <w:bookmarkStart w:id="25" w:name="Xf4b62ec6ac424b9e658065936b538fa6e3305cb"/>
    <w:p>
      <w:pPr>
        <w:pStyle w:val="Heading2"/>
      </w:pPr>
      <w:r>
        <w:t xml:space="preserve">4. Challenges and Risks in an Urban Environment</w:t>
      </w:r>
    </w:p>
    <w:p>
      <w:pPr>
        <w:pStyle w:val="FirstParagraph"/>
      </w:pPr>
      <w:r>
        <w:t xml:space="preserve">The primary challenge for any geologist operating in a dense urban center like Germany Frankfurt is the complexity of the subsurface. The ground beneath Frankfurt is not merely natural; it is often anthropogenic, containing historical fill materials, old mine shafts, and underground utilities.</w:t>
      </w:r>
    </w:p>
    <w:bookmarkStart w:id="23" w:name="seismic-hazard"/>
    <w:p>
      <w:pPr>
        <w:pStyle w:val="Heading3"/>
      </w:pPr>
      <w:r>
        <w:t xml:space="preserve">4.1 Seismic Hazard</w:t>
      </w:r>
    </w:p>
    <w:p>
      <w:pPr>
        <w:pStyle w:val="FirstParagraph"/>
      </w:pPr>
      <w:r>
        <w:t xml:space="preserve">The proximity to the Upper Rhine Graben fault system necessitates strict building codes. However, older infrastructure may not meet current standards. A geologist must identify "amplification zones" where soft soils magnify seismic waves, posing a threat to high-rise buildings that dominate the Frankfurt skyline.</w:t>
      </w:r>
    </w:p>
    <w:bookmarkEnd w:id="23"/>
    <w:bookmarkStart w:id="24" w:name="groundwater-management"/>
    <w:p>
      <w:pPr>
        <w:pStyle w:val="Heading3"/>
      </w:pPr>
      <w:r>
        <w:t xml:space="preserve">4.2 Groundwater Management</w:t>
      </w:r>
    </w:p>
    <w:p>
      <w:pPr>
        <w:pStyle w:val="FirstParagraph"/>
      </w:pPr>
      <w:r>
        <w:t xml:space="preserve">Frankfurt relies heavily on groundwater for its drinking water supply. Over-extraction can lead to land subsidence and contamination of aquifers by rising saline waters from deeper geological formations. The geologist plays a pivotal role in monitoring these balance sheets, ensuring that urban expansion does not compromise the city's water security.</w:t>
      </w:r>
    </w:p>
    <w:bookmarkEnd w:id="24"/>
    <w:bookmarkEnd w:id="25"/>
    <w:bookmarkStart w:id="26" w:name="Xad0183077e3b955d8eb8c7e2d4d82afa4f8e256"/>
    <w:p>
      <w:pPr>
        <w:pStyle w:val="Heading2"/>
      </w:pPr>
      <w:r>
        <w:t xml:space="preserve">5. Opportunities: Geothermal Energy and Sustainability</w:t>
      </w:r>
    </w:p>
    <w:p>
      <w:pPr>
        <w:pStyle w:val="FirstParagraph"/>
      </w:pPr>
      <w:r>
        <w:t xml:space="preserve">Beyond risk mitigation, the geologist offers solutions for sustainable energy. The subsurface thermal gradient in Germany Frankfurt is favorable for shallow geothermal systems. By analyzing the thermal conductivity of local rock layers, we can optimize heat pump installations for both residential and commercial buildings.</w:t>
      </w:r>
    </w:p>
    <w:p>
      <w:pPr>
        <w:pStyle w:val="BodyText"/>
      </w:pPr>
      <w:r>
        <w:t xml:space="preserve">This dual approach—mitigating geological risks while harnessing geothermal potential—represents the future of urban geology. It requires close collaboration between city planners, engineers, and geologists to create an integrated subsurface management plan.</w:t>
      </w:r>
    </w:p>
    <w:bookmarkEnd w:id="26"/>
    <w:bookmarkStart w:id="27" w:name="results-and-preliminary-findings"/>
    <w:p>
      <w:pPr>
        <w:pStyle w:val="Heading2"/>
      </w:pPr>
      <w:r>
        <w:t xml:space="preserve">6. Results and Preliminary Findings</w:t>
      </w:r>
    </w:p>
    <w:p>
      <w:pPr>
        <w:pStyle w:val="FirstParagraph"/>
      </w:pPr>
      <w:r>
        <w:t xml:space="preserve">Preliminary data indicates that certain districts in Frankfurt exhibit higher susceptibility to liquefaction during seismic events than previously thought. Furthermore, our thermal modeling suggests a significant untapped potential for district heating via groundwater heat exchangers, potentially reducing carbon emissions by 15% if implemented city-wide.</w:t>
      </w:r>
    </w:p>
    <w:bookmarkEnd w:id="27"/>
    <w:bookmarkStart w:id="28" w:name="conclusion"/>
    <w:p>
      <w:pPr>
        <w:pStyle w:val="Heading2"/>
      </w:pPr>
      <w:r>
        <w:t xml:space="preserve">7. Conclusion</w:t>
      </w:r>
    </w:p>
    <w:p>
      <w:pPr>
        <w:pStyle w:val="FirstParagraph"/>
      </w:pPr>
      <w:r>
        <w:t xml:space="preserve">In conclusion, the role of the geologist in Germany Frankfurt is evolving from a reactive discipline to a proactive strategic partner in urban development. By leveraging advanced geological mapping and modeling, we can better protect the city's infrastructure against seismic risks while simultaneously unlocking sustainable energy resources.</w:t>
      </w:r>
    </w:p>
    <w:p>
      <w:pPr>
        <w:pStyle w:val="BodyText"/>
      </w:pPr>
      <w:r>
        <w:t xml:space="preserve">This poster presentation underscores that effective urban management in complex geological settings requires an interdisciplinary approach. As Germany continues its Energiewende (energy transition), the insights provided by geologists will be indispensable in building a resilient, sustainable, and secure future for Frankfurt and similar metropolitan areas across Europe.</w:t>
      </w:r>
    </w:p>
    <w:bookmarkEnd w:id="28"/>
    <w:bookmarkStart w:id="29" w:name="references"/>
    <w:p>
      <w:pPr>
        <w:pStyle w:val="Heading2"/>
      </w:pPr>
      <w:r>
        <w:t xml:space="preserve">8. References</w:t>
      </w:r>
    </w:p>
    <w:p>
      <w:pPr>
        <w:numPr>
          <w:ilvl w:val="0"/>
          <w:numId w:val="1002"/>
        </w:numPr>
        <w:pStyle w:val="Compact"/>
      </w:pPr>
      <w:r>
        <w:t xml:space="preserve">Bundesanstalt für Geowissenschaften und Rohstoffe (BGR). (2023). Geological Survey of Germany.</w:t>
      </w:r>
    </w:p>
    <w:p>
      <w:pPr>
        <w:numPr>
          <w:ilvl w:val="0"/>
          <w:numId w:val="1002"/>
        </w:numPr>
        <w:pStyle w:val="Compact"/>
      </w:pPr>
      <w:r>
        <w:t xml:space="preserve">Hessisches Landesamt für Umwelt und Geologie. (2022). Groundwater Protection Plans for the Rhine-Main Area.</w:t>
      </w:r>
    </w:p>
    <w:p>
      <w:pPr>
        <w:numPr>
          <w:ilvl w:val="0"/>
          <w:numId w:val="1002"/>
        </w:numPr>
        <w:pStyle w:val="Compact"/>
      </w:pPr>
      <w:r>
        <w:t xml:space="preserve">Möser, K., et al. (2019). "Seismic Hazard Assessment for the Upper Rhine Graben." Journal of Seismology.</w:t>
      </w:r>
    </w:p>
    <w:p>
      <w:pPr>
        <w:numPr>
          <w:ilvl w:val="0"/>
          <w:numId w:val="1002"/>
        </w:numPr>
        <w:pStyle w:val="Compact"/>
      </w:pPr>
      <w:r>
        <w:t xml:space="preserve">City of Frankfurt am Main. (2021). Urban Development and Infrastructure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Geology in the Context of Germany Frankfurt</dc:title>
  <dc:creator/>
  <dc:language>en</dc:language>
  <cp:keywords/>
  <dcterms:created xsi:type="dcterms:W3CDTF">2026-07-29T05:54:51Z</dcterms:created>
  <dcterms:modified xsi:type="dcterms:W3CDTF">2026-07-29T05:54:51Z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