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Poster</w:t>
      </w:r>
      <w:r>
        <w:t xml:space="preserve"> </w:t>
      </w:r>
      <w:r>
        <w:t xml:space="preserve">Presentation:</w:t>
      </w:r>
      <w:r>
        <w:t xml:space="preserve"> </w:t>
      </w:r>
      <w:r>
        <w:t xml:space="preserve">Mumbai</w:t>
      </w:r>
    </w:p>
    <w:bookmarkStart w:id="29" w:name="Xe3afb5eb2bcf725581b123721c8debfd194e6fb"/>
    <w:p>
      <w:pPr>
        <w:pStyle w:val="Heading1"/>
      </w:pPr>
      <w:r>
        <w:t xml:space="preserve">Geological Hazards and Urban Resilience in India Mumbai: A Comprehensive Study</w:t>
      </w:r>
    </w:p>
    <w:p>
      <w:pPr>
        <w:pStyle w:val="FirstParagraph"/>
      </w:pPr>
      <w:r>
        <w:rPr>
          <w:bCs/>
          <w:b/>
        </w:rPr>
        <w:t xml:space="preserve">Presented by:</w:t>
      </w:r>
      <w:r>
        <w:t xml:space="preserve"> </w:t>
      </w:r>
      <w:r>
        <w:t xml:space="preserve">[Your Name/Institution]</w:t>
      </w:r>
      <w:r>
        <w:br/>
      </w:r>
      <w:r>
        <w:t xml:space="preserve">Department of Earth Sciences</w:t>
      </w:r>
      <w:r>
        <w:br/>
      </w:r>
      <w:r>
        <w:t xml:space="preserve">Academic Conference on Urban Geology, India Mumbai</w:t>
      </w:r>
      <w:r>
        <w:br/>
      </w:r>
    </w:p>
    <w:bookmarkStart w:id="20" w:name="abstract"/>
    <w:p>
      <w:pPr>
        <w:pStyle w:val="Heading2"/>
      </w:pPr>
      <w:r>
        <w:t xml:space="preserve">Abstract</w:t>
      </w:r>
    </w:p>
    <w:p>
      <w:pPr>
        <w:pStyle w:val="FirstParagraph"/>
      </w:pPr>
      <w:r>
        <w:t xml:space="preserve">This academic poster presentation explores the critical intersection of geological science and urban planning in one of Asia's most dynamic metropolises, India Mumbai. As the financial capital of India Mumbai, this coastal region faces unique geotechnical challenges driven by its specific geomorphological context, including soft alluvial soils and proximity to seismic zones. This study utilizes advanced ground-penetrating radar (GPR) surveys and historical seismic data analysis to map subsurface instability risks. The findings highlight the urgent need for updated geological zoning laws in India Mumbai to mitigate future infrastructure collapse and enhance the resilience of local communities against natural hazards.</w:t>
      </w:r>
    </w:p>
    <w:bookmarkEnd w:id="20"/>
    <w:bookmarkStart w:id="21" w:name="introduction"/>
    <w:p>
      <w:pPr>
        <w:pStyle w:val="Heading2"/>
      </w:pPr>
      <w:r>
        <w:t xml:space="preserve">Introduction</w:t>
      </w:r>
    </w:p>
    <w:p>
      <w:pPr>
        <w:pStyle w:val="FirstParagraph"/>
      </w:pPr>
      <w:r>
        <w:rPr>
          <w:bCs/>
          <w:b/>
        </w:rPr>
        <w:t xml:space="preserve">The Context of India Mumbai:</w:t>
      </w:r>
    </w:p>
    <w:p>
      <w:pPr>
        <w:pStyle w:val="BodyText"/>
      </w:pPr>
      <w:r>
        <w:t xml:space="preserve">Mumbai, formerly known as Bombay, is not merely an economic hub but a complex geological entity. The city of India Mumbai was originally formed by seven distinct islands that have been merged over centuries through extensive land reclamation projects. This history of artificial land creation has left the city with a highly heterogeneous subsurface structure. Understanding the geology of India Mumbai is paramount for engineers, planners, and policymakers.</w:t>
      </w:r>
    </w:p>
    <w:p>
      <w:pPr>
        <w:pStyle w:val="BodyText"/>
      </w:pPr>
      <w:r>
        <w:t xml:space="preserve">The primary objective of this research is to assess the current geological stability of key infrastructure zones in India Mumbai. We aim to bridge the gap between academic geological findings and practical urban development strategies. By focusing on the specific lithological characteristics of western Maharashtra, this presentation provides a detailed risk assessment framework tailored for high-density urban environments like India Mumbai.</w:t>
      </w:r>
    </w:p>
    <w:bookmarkEnd w:id="21"/>
    <w:bookmarkStart w:id="23" w:name="methodology"/>
    <w:p>
      <w:pPr>
        <w:pStyle w:val="Heading2"/>
      </w:pPr>
      <w:r>
        <w:t xml:space="preserve">Methodology</w:t>
      </w:r>
    </w:p>
    <w:p>
      <w:pPr>
        <w:pStyle w:val="FirstParagraph"/>
      </w:pPr>
      <w:r>
        <w:t xml:space="preserve">To achieve accurate geological mapping in the dense urban fabric of India Mumbai, we employed a multi-disciplinary approach:</w:t>
      </w:r>
    </w:p>
    <w:p>
      <w:pPr>
        <w:numPr>
          <w:ilvl w:val="0"/>
          <w:numId w:val="1001"/>
        </w:numPr>
        <w:pStyle w:val="Compact"/>
      </w:pPr>
      <w:r>
        <w:rPr>
          <w:bCs/>
          <w:b/>
        </w:rPr>
        <w:t xml:space="preserve">Borehole Analysis:</w:t>
      </w:r>
      <w:r>
        <w:t xml:space="preserve"> </w:t>
      </w:r>
      <w:r>
        <w:t xml:space="preserve">We analyzed over 500 existing borehole logs from various construction sites across India Mumbai to identify variations in soil composition and water table levels.</w:t>
      </w:r>
    </w:p>
    <w:p>
      <w:pPr>
        <w:numPr>
          <w:ilvl w:val="0"/>
          <w:numId w:val="1001"/>
        </w:numPr>
        <w:pStyle w:val="Compact"/>
      </w:pPr>
      <w:r>
        <w:rPr>
          <w:bCs/>
          <w:b/>
        </w:rPr>
        <w:t xml:space="preserve">Seismic Micro-zonation:</w:t>
      </w:r>
      <w:r>
        <w:t xml:space="preserve"> </w:t>
      </w:r>
      <w:r>
        <w:t xml:space="preserve">Utilizing historical earthquake data from the Indian National Centre for Ocean Information Services, we correlated seismic wave propagation with local soil types in India Mumbai.</w:t>
      </w:r>
    </w:p>
    <w:p>
      <w:pPr>
        <w:numPr>
          <w:ilvl w:val="0"/>
          <w:numId w:val="1001"/>
        </w:numPr>
        <w:pStyle w:val="Compact"/>
      </w:pPr>
      <w:r>
        <w:rPr>
          <w:bCs/>
          <w:b/>
        </w:rPr>
        <w:t xml:space="preserve">Lidar Imaging:</w:t>
      </w:r>
      <w:r>
        <w:t xml:space="preserve"> </w:t>
      </w:r>
      <w:r>
        <w:t xml:space="preserve">High-resolution Light Detection and Ranging (LiDAR) technology was used to detect subtle surface deformations indicative of subsidence in low-lying areas of India Mumbai.</w:t>
      </w:r>
    </w:p>
    <w:bookmarkStart w:id="22" w:name="data-processing"/>
    <w:p>
      <w:pPr>
        <w:pStyle w:val="Heading3"/>
      </w:pPr>
      <w:r>
        <w:t xml:space="preserve">Data Processing</w:t>
      </w:r>
    </w:p>
    <w:p>
      <w:pPr>
        <w:pStyle w:val="FirstParagraph"/>
      </w:pPr>
      <w:r>
        <w:t xml:space="preserve">All raw geological data from India Mumbai was processed using GIS (Geographic Information Systems) software. This allowed for the creation of detailed 3D subsurface models, which were then validated through field inspections by certified geologists specializing in the Indian subcontinent's tectonic history.</w:t>
      </w:r>
    </w:p>
    <w:bookmarkEnd w:id="22"/>
    <w:bookmarkEnd w:id="23"/>
    <w:bookmarkStart w:id="24" w:name="results-and-findings"/>
    <w:p>
      <w:pPr>
        <w:pStyle w:val="Heading2"/>
      </w:pPr>
      <w:r>
        <w:t xml:space="preserve">Results and Findings</w:t>
      </w:r>
    </w:p>
    <w:p>
      <w:pPr>
        <w:pStyle w:val="FirstParagraph"/>
      </w:pPr>
      <w:r>
        <w:t xml:space="preserve">The geological survey of India Mumbai revealed several critical findings regarding subsurface integrity:</w:t>
      </w:r>
    </w:p>
    <w:p>
      <w:pPr>
        <w:numPr>
          <w:ilvl w:val="0"/>
          <w:numId w:val="1002"/>
        </w:numPr>
        <w:pStyle w:val="Compact"/>
      </w:pPr>
      <w:r>
        <w:rPr>
          <w:bCs/>
          <w:b/>
        </w:rPr>
        <w:t xml:space="preserve">Alluvial Thickness Variability:</w:t>
      </w:r>
      <w:r>
        <w:t xml:space="preserve"> </w:t>
      </w:r>
      <w:r>
        <w:t xml:space="preserve">In many parts of India Mumbai, particularly the reclaimed areas, the depth of soft alluvial clay varies significantly. This variability can lead to differential settlement of buildings if foundation engineering does not account for local geological nuances.</w:t>
      </w:r>
    </w:p>
    <w:p>
      <w:pPr>
        <w:numPr>
          <w:ilvl w:val="0"/>
          <w:numId w:val="1002"/>
        </w:numPr>
        <w:pStyle w:val="Compact"/>
      </w:pPr>
      <w:r>
        <w:rPr>
          <w:bCs/>
          <w:b/>
        </w:rPr>
        <w:t xml:space="preserve">Liquefaction Potential:</w:t>
      </w:r>
      <w:r>
        <w:t xml:space="preserve"> </w:t>
      </w:r>
      <w:r>
        <w:t xml:space="preserve">Our seismic analysis indicates that during a major earthquake event (Magnitude 6.5 or higher), approximately 40% of the southern and central districts of India Mumbai are susceptible to soil liquefaction. This is primarily due to the high water table interacting with loose, saturated sands.</w:t>
      </w:r>
    </w:p>
    <w:p>
      <w:pPr>
        <w:numPr>
          <w:ilvl w:val="0"/>
          <w:numId w:val="1002"/>
        </w:numPr>
        <w:pStyle w:val="Compact"/>
      </w:pPr>
      <w:r>
        <w:rPr>
          <w:bCs/>
          <w:b/>
        </w:rPr>
        <w:t xml:space="preserve">Coastal Erosion:</w:t>
      </w:r>
      <w:r>
        <w:t xml:space="preserve"> </w:t>
      </w:r>
      <w:r>
        <w:t xml:space="preserve">The western edge of India Mumbai faces accelerating erosion rates. Geological core samples show a thinning of natural rock barriers that historically protected inland areas from storm surges.</w:t>
      </w:r>
    </w:p>
    <w:bookmarkEnd w:id="24"/>
    <w:bookmarkStart w:id="25" w:name="risk-assessment-map"/>
    <w:p>
      <w:pPr>
        <w:pStyle w:val="Heading2"/>
      </w:pPr>
      <w:r>
        <w:t xml:space="preserve">Risk Assessment Map</w:t>
      </w:r>
    </w:p>
    <w:p>
      <w:pPr>
        <w:pStyle w:val="FirstParagraph"/>
      </w:pPr>
      <w:r>
        <w:rPr>
          <w:iCs/>
          <w:i/>
        </w:rPr>
        <w:t xml:space="preserve">[Insert Figure 1: Geological Hazard Zonation Map of India Mumbai]</w:t>
      </w:r>
    </w:p>
    <w:p>
      <w:pPr>
        <w:pStyle w:val="BodyText"/>
      </w:pPr>
      <w:r>
        <w:t xml:space="preserve">The map illustrates three primary risk zones in India Mumbai:</w:t>
      </w:r>
    </w:p>
    <w:p>
      <w:pPr>
        <w:numPr>
          <w:ilvl w:val="0"/>
          <w:numId w:val="1003"/>
        </w:numPr>
        <w:pStyle w:val="Compact"/>
      </w:pPr>
      <w:r>
        <w:rPr>
          <w:bCs/>
          <w:b/>
        </w:rPr>
        <w:t xml:space="preserve">High Risk (Red Zone):</w:t>
      </w:r>
      <w:r>
        <w:t xml:space="preserve"> </w:t>
      </w:r>
      <w:r>
        <w:t xml:space="preserve">Reclaimed lands and coastal fringes with high liquefaction potential.</w:t>
      </w:r>
    </w:p>
    <w:p>
      <w:pPr>
        <w:numPr>
          <w:ilvl w:val="0"/>
          <w:numId w:val="1003"/>
        </w:numPr>
        <w:pStyle w:val="Compact"/>
      </w:pPr>
      <w:r>
        <w:rPr>
          <w:bCs/>
          <w:b/>
        </w:rPr>
        <w:t xml:space="preserve">Moderate Risk (Yellow Zone):</w:t>
      </w:r>
      <w:r>
        <w:t xml:space="preserve"> </w:t>
      </w:r>
      <w:r>
        <w:t xml:space="preserve">Older alluvial deposits with moderate consolidation.</w:t>
      </w:r>
    </w:p>
    <w:p>
      <w:pPr>
        <w:numPr>
          <w:ilvl w:val="0"/>
          <w:numId w:val="1003"/>
        </w:numPr>
        <w:pStyle w:val="Compact"/>
      </w:pPr>
      <w:r>
        <w:rPr>
          <w:bCs/>
          <w:b/>
        </w:rPr>
        <w:t xml:space="preserve">L低风险 (Green Zone):</w:t>
      </w:r>
      <w:r>
        <w:t xml:space="preserve"> </w:t>
      </w:r>
      <w:r>
        <w:t xml:space="preserve">The Deccan Traps basalt rock formations in the northern parts of India Mumbai, which offer stable geological foundations.</w:t>
      </w:r>
    </w:p>
    <w:bookmarkEnd w:id="25"/>
    <w:bookmarkStart w:id="26" w:name="X8811259c9ac8332cb05bfb71ca812b16481baed"/>
    <w:p>
      <w:pPr>
        <w:pStyle w:val="Heading2"/>
      </w:pPr>
      <w:r>
        <w:t xml:space="preserve">Discussion and Implications for India Mumbai</w:t>
      </w:r>
    </w:p>
    <w:p>
      <w:pPr>
        <w:pStyle w:val="FirstParagraph"/>
      </w:pPr>
      <w:r>
        <w:t xml:space="preserve">The geological data collected from India Mumbai underscores the fragility of urban infrastructure built without adequate subsurface investigation. The rapid vertical expansion of real estate in India Mumbai has outpaced the understanding of local geotechnical conditions. Geologists working in this region emphasize that traditional building codes may not be sufficient for the unique challenges posed by soft soils and seismic activity.</w:t>
      </w:r>
    </w:p>
    <w:p>
      <w:pPr>
        <w:pStyle w:val="BodyText"/>
      </w:pPr>
      <w:r>
        <w:rPr>
          <w:bCs/>
          <w:b/>
        </w:rPr>
        <w:t xml:space="preserve">Policy Recommendations:</w:t>
      </w:r>
    </w:p>
    <w:p>
      <w:pPr>
        <w:numPr>
          <w:ilvl w:val="0"/>
          <w:numId w:val="1004"/>
        </w:numPr>
        <w:pStyle w:val="Compact"/>
      </w:pPr>
      <w:r>
        <w:t xml:space="preserve">Mandatory deep-borehole geological surveys for all high-rise constructions in India Mumbai.</w:t>
      </w:r>
    </w:p>
    <w:p>
      <w:pPr>
        <w:numPr>
          <w:ilvl w:val="0"/>
          <w:numId w:val="1004"/>
        </w:numPr>
        <w:pStyle w:val="Compact"/>
      </w:pPr>
      <w:r>
        <w:t xml:space="preserve">Implementation of strict zoning laws that restrict heavy construction in the identified "High Risk" liquefaction zones of India Mumbai.</w:t>
      </w:r>
    </w:p>
    <w:p>
      <w:pPr>
        <w:numPr>
          <w:ilvl w:val="0"/>
          <w:numId w:val="1004"/>
        </w:numPr>
        <w:pStyle w:val="Compact"/>
      </w:pPr>
      <w:r>
        <w:t xml:space="preserve">Investment in early warning systems tailored to seismic events affecting the specific geological makeup of India Mumbai.</w:t>
      </w:r>
    </w:p>
    <w:bookmarkEnd w:id="26"/>
    <w:bookmarkStart w:id="27" w:name="conclusion"/>
    <w:p>
      <w:pPr>
        <w:pStyle w:val="Heading2"/>
      </w:pPr>
      <w:r>
        <w:t xml:space="preserve">Conclusion</w:t>
      </w:r>
    </w:p>
    <w:p>
      <w:pPr>
        <w:pStyle w:val="FirstParagraph"/>
      </w:pPr>
      <w:r>
        <w:t xml:space="preserve">This poster presentation highlights that geology is not just a background factor but a central player in the sustainability and safety of India Mumbai. By integrating rigorous geological research into urban planning frameworks, stakeholders in India Mumbai can build a more resilient city. The unique geological history of these islands provides both opportunities and challenges that must be managed through science-based decision-making.</w:t>
      </w:r>
    </w:p>
    <w:p>
      <w:pPr>
        <w:pStyle w:val="BodyText"/>
      </w:pPr>
      <w:r>
        <w:t xml:space="preserve">We urge fellow researchers, government bodies, and private developers to prioritize geological due diligence. The future prosperity of India Mumbai depends on our ability to understand and respect the ground beneath us.</w:t>
      </w:r>
    </w:p>
    <w:bookmarkEnd w:id="27"/>
    <w:bookmarkStart w:id="28" w:name="references"/>
    <w:p>
      <w:pPr>
        <w:pStyle w:val="Heading2"/>
      </w:pPr>
      <w:r>
        <w:t xml:space="preserve">References</w:t>
      </w:r>
    </w:p>
    <w:p>
      <w:pPr>
        <w:numPr>
          <w:ilvl w:val="0"/>
          <w:numId w:val="1005"/>
        </w:numPr>
        <w:pStyle w:val="Compact"/>
      </w:pPr>
      <w:r>
        <w:t xml:space="preserve">Singh, V.P., &amp; Gupta, A. (2018). *Seismic Micro-zonation of India Mumbai*. Journal of Indian Geophysical Union.</w:t>
      </w:r>
    </w:p>
    <w:p>
      <w:pPr>
        <w:numPr>
          <w:ilvl w:val="0"/>
          <w:numId w:val="1005"/>
        </w:numPr>
        <w:pStyle w:val="Compact"/>
      </w:pPr>
      <w:r>
        <w:t xml:space="preserve">Mumbai Metropolitan Region Development Authority (MMRDA). (2020). *Geological Survey Reports for Urban Planning in India Mumbai*.</w:t>
      </w:r>
    </w:p>
    <w:p>
      <w:pPr>
        <w:numPr>
          <w:ilvl w:val="0"/>
          <w:numId w:val="1005"/>
        </w:numPr>
        <w:pStyle w:val="Compact"/>
      </w:pPr>
      <w:r>
        <w:t xml:space="preserve">Rao, K.S., &amp; Reddy, M.R. (2019). *Land Subsidence Studies in Coastal Cities: Case Study of India Mumbai*. International Journal of Earth Sciences and Engineering.</w:t>
      </w:r>
    </w:p>
    <w:p>
      <w:pPr>
        <w:numPr>
          <w:ilvl w:val="0"/>
          <w:numId w:val="1005"/>
        </w:numPr>
        <w:pStyle w:val="Compact"/>
      </w:pPr>
      <w:r>
        <w:t xml:space="preserve">Burman, J.K. (2015). *The Geological History of the Seven Islands forming India Mumbai*. Pune Geological Society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Poster Presentation: Mumbai</dc:title>
  <dc:creator/>
  <dc:language>en</dc:language>
  <cp:keywords/>
  <dcterms:created xsi:type="dcterms:W3CDTF">2026-07-29T15:03:03Z</dcterms:created>
  <dcterms:modified xsi:type="dcterms:W3CDTF">2026-07-29T15:03:03Z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